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0" w:type="auto"/>
        <w:tblLook w:val="04A0" w:firstRow="1" w:lastRow="0" w:firstColumn="1" w:lastColumn="0" w:noHBand="0" w:noVBand="1"/>
      </w:tblPr>
      <w:tblGrid>
        <w:gridCol w:w="7792"/>
        <w:gridCol w:w="1270"/>
      </w:tblGrid>
      <w:tr w:rsidR="00A2430F" w:rsidTr="00E751F5">
        <w:tc>
          <w:tcPr>
            <w:tcW w:w="7792" w:type="dxa"/>
          </w:tcPr>
          <w:p w:rsidR="00A2430F" w:rsidRPr="00032DE4" w:rsidRDefault="00A2430F" w:rsidP="00E751F5">
            <w:pPr>
              <w:rPr>
                <w:rFonts w:ascii="Arial" w:eastAsia="Droid Sans Fallback" w:hAnsi="Arial" w:cs="Lohit Hindi"/>
                <w:kern w:val="3"/>
                <w:sz w:val="24"/>
                <w:szCs w:val="24"/>
                <w:lang w:eastAsia="zh-CN" w:bidi="hi-IN"/>
              </w:rPr>
            </w:pPr>
            <w:r w:rsidRPr="007D776F">
              <w:rPr>
                <w:rFonts w:ascii="Arial" w:hAnsi="Arial" w:cs="Arial"/>
                <w:sz w:val="24"/>
                <w:szCs w:val="24"/>
              </w:rPr>
              <w:t>Katheter-asso</w:t>
            </w:r>
            <w:r>
              <w:rPr>
                <w:rFonts w:ascii="Arial" w:hAnsi="Arial" w:cs="Arial"/>
                <w:sz w:val="24"/>
                <w:szCs w:val="24"/>
              </w:rPr>
              <w:t>ziierter Harnwegsinfektionen</w:t>
            </w:r>
          </w:p>
        </w:tc>
        <w:tc>
          <w:tcPr>
            <w:tcW w:w="1270" w:type="dxa"/>
          </w:tcPr>
          <w:p w:rsidR="00A2430F" w:rsidRDefault="00A2430F" w:rsidP="00E751F5">
            <w:pPr>
              <w:jc w:val="center"/>
              <w:rPr>
                <w:rFonts w:ascii="Arial" w:hAnsi="Arial" w:cs="Arial"/>
                <w:sz w:val="24"/>
                <w:szCs w:val="24"/>
              </w:rPr>
            </w:pPr>
            <w:r>
              <w:rPr>
                <w:rFonts w:ascii="Arial" w:hAnsi="Arial" w:cs="Arial"/>
                <w:sz w:val="24"/>
                <w:szCs w:val="24"/>
              </w:rPr>
              <w:t>O2R11.1</w:t>
            </w:r>
          </w:p>
        </w:tc>
      </w:tr>
    </w:tbl>
    <w:p w:rsidR="00A2430F" w:rsidRDefault="00A2430F" w:rsidP="00A2430F">
      <w:pPr>
        <w:spacing w:after="0"/>
        <w:jc w:val="both"/>
        <w:rPr>
          <w:rFonts w:ascii="Arial" w:hAnsi="Arial" w:cs="Arial"/>
          <w:sz w:val="24"/>
          <w:szCs w:val="24"/>
        </w:rPr>
      </w:pPr>
      <w:bookmarkStart w:id="0" w:name="_GoBack"/>
      <w:bookmarkEnd w:id="0"/>
    </w:p>
    <w:p w:rsidR="00A2430F" w:rsidRPr="003D7E75" w:rsidRDefault="00A2430F" w:rsidP="00A2430F">
      <w:pPr>
        <w:jc w:val="both"/>
        <w:rPr>
          <w:rFonts w:ascii="Arial" w:hAnsi="Arial" w:cs="Arial"/>
          <w:sz w:val="24"/>
          <w:szCs w:val="24"/>
        </w:rPr>
      </w:pPr>
      <w:r w:rsidRPr="003D7E75">
        <w:rPr>
          <w:rFonts w:ascii="Arial" w:hAnsi="Arial" w:cs="Arial"/>
          <w:sz w:val="24"/>
          <w:szCs w:val="24"/>
        </w:rPr>
        <w:t xml:space="preserve">Infektionen der Harnwege sind in Alten- und Pflegeeinrichtungen die häufigsten Infektionen, überwiegend bedingt durch den Einsatz </w:t>
      </w:r>
      <w:proofErr w:type="spellStart"/>
      <w:r w:rsidRPr="003D7E75">
        <w:rPr>
          <w:rFonts w:ascii="Arial" w:hAnsi="Arial" w:cs="Arial"/>
          <w:sz w:val="24"/>
          <w:szCs w:val="24"/>
        </w:rPr>
        <w:t>transurethraler</w:t>
      </w:r>
      <w:proofErr w:type="spellEnd"/>
      <w:r w:rsidRPr="003D7E75">
        <w:rPr>
          <w:rFonts w:ascii="Arial" w:hAnsi="Arial" w:cs="Arial"/>
          <w:sz w:val="24"/>
          <w:szCs w:val="24"/>
        </w:rPr>
        <w:t xml:space="preserve"> Katheter. Zwischen 5% und </w:t>
      </w:r>
      <w:r>
        <w:rPr>
          <w:rFonts w:ascii="Arial" w:hAnsi="Arial" w:cs="Arial"/>
          <w:sz w:val="24"/>
          <w:szCs w:val="24"/>
        </w:rPr>
        <w:t>1</w:t>
      </w:r>
      <w:r w:rsidRPr="003D7E75">
        <w:rPr>
          <w:rFonts w:ascii="Arial" w:hAnsi="Arial" w:cs="Arial"/>
          <w:sz w:val="24"/>
          <w:szCs w:val="24"/>
        </w:rPr>
        <w:t xml:space="preserve">0% der in Pflegeheimen versorgten Personen sind katheterisiert; </w:t>
      </w:r>
    </w:p>
    <w:p w:rsidR="00A2430F" w:rsidRDefault="00A2430F" w:rsidP="00A2430F">
      <w:pPr>
        <w:jc w:val="both"/>
        <w:rPr>
          <w:rFonts w:ascii="Arial" w:hAnsi="Arial" w:cs="Arial"/>
          <w:sz w:val="24"/>
          <w:szCs w:val="24"/>
        </w:rPr>
      </w:pPr>
      <w:r>
        <w:rPr>
          <w:rFonts w:ascii="Arial" w:hAnsi="Arial" w:cs="Arial"/>
          <w:sz w:val="24"/>
          <w:szCs w:val="24"/>
        </w:rPr>
        <w:t>I</w:t>
      </w:r>
      <w:r w:rsidRPr="003D7E75">
        <w:rPr>
          <w:rFonts w:ascii="Arial" w:hAnsi="Arial" w:cs="Arial"/>
          <w:sz w:val="24"/>
          <w:szCs w:val="24"/>
        </w:rPr>
        <w:t>n Einrichtungen mit besonders pflegebedürftigen Personen sind die Raten noch höher und könn</w:t>
      </w:r>
      <w:r>
        <w:rPr>
          <w:rFonts w:ascii="Arial" w:hAnsi="Arial" w:cs="Arial"/>
          <w:sz w:val="24"/>
          <w:szCs w:val="24"/>
        </w:rPr>
        <w:t>en bis 50% betragen</w:t>
      </w:r>
      <w:r w:rsidRPr="003D7E75">
        <w:rPr>
          <w:rFonts w:ascii="Arial" w:hAnsi="Arial" w:cs="Arial"/>
          <w:sz w:val="24"/>
          <w:szCs w:val="24"/>
        </w:rPr>
        <w:t xml:space="preserve">. Harnableitungen müssen wegen dieses Infektionsrisikos auf das unvermeidliche Minimum reduziert bleiben. Dies bedeutet, dass allein medizinische Indikationen die Voraussetzung für das Legen eines Blasenkatheters sein dürfen und diese vom behandelnden Arzt gestellt wird. </w:t>
      </w:r>
    </w:p>
    <w:p w:rsidR="00A2430F" w:rsidRDefault="00A2430F" w:rsidP="00A2430F">
      <w:pPr>
        <w:jc w:val="both"/>
        <w:rPr>
          <w:rFonts w:ascii="Arial" w:hAnsi="Arial" w:cs="Arial"/>
          <w:sz w:val="24"/>
          <w:szCs w:val="24"/>
        </w:rPr>
      </w:pPr>
      <w:r w:rsidRPr="003D7E75">
        <w:rPr>
          <w:rFonts w:ascii="Arial" w:hAnsi="Arial" w:cs="Arial"/>
          <w:sz w:val="24"/>
          <w:szCs w:val="24"/>
        </w:rPr>
        <w:t xml:space="preserve">Unter infektionspräventiven Aspekten sollten bei länger dauernder oder bleibender Inkontinenz Alternativen zu Verweilkathetern für die Harnableitung eingesetzt werden. Dies sind z. B. Kondom-Urinale, aufsaugende Medien (Vorlagen, Windeln) oder, bei entsprechender Indikation, operative Harnableitungen. </w:t>
      </w:r>
    </w:p>
    <w:p w:rsidR="00A2430F" w:rsidRPr="003D7E75" w:rsidRDefault="00A2430F" w:rsidP="00A2430F">
      <w:pPr>
        <w:jc w:val="both"/>
        <w:rPr>
          <w:rFonts w:ascii="Arial" w:hAnsi="Arial" w:cs="Arial"/>
          <w:sz w:val="24"/>
          <w:szCs w:val="24"/>
        </w:rPr>
      </w:pPr>
      <w:r w:rsidRPr="003D7E75">
        <w:rPr>
          <w:rFonts w:ascii="Arial" w:hAnsi="Arial" w:cs="Arial"/>
          <w:sz w:val="24"/>
          <w:szCs w:val="24"/>
        </w:rPr>
        <w:t xml:space="preserve">Auch bei nicht katheterisierten Bewohnern kann es, bedingt durch funktionelle Störungen oder chronische Krankheiten, zur </w:t>
      </w:r>
      <w:proofErr w:type="spellStart"/>
      <w:r w:rsidRPr="003D7E75">
        <w:rPr>
          <w:rFonts w:ascii="Arial" w:hAnsi="Arial" w:cs="Arial"/>
          <w:sz w:val="24"/>
          <w:szCs w:val="24"/>
        </w:rPr>
        <w:t>Bakteriurie</w:t>
      </w:r>
      <w:proofErr w:type="spellEnd"/>
      <w:r w:rsidRPr="003D7E75">
        <w:rPr>
          <w:rFonts w:ascii="Arial" w:hAnsi="Arial" w:cs="Arial"/>
          <w:sz w:val="24"/>
          <w:szCs w:val="24"/>
        </w:rPr>
        <w:t xml:space="preserve"> und damit potenziell zu Harnwegsinfektionen kommen. Die Erreger von Harnwegsinfektionen stammen in der Regel aus der körpereigenen </w:t>
      </w:r>
      <w:proofErr w:type="spellStart"/>
      <w:r w:rsidRPr="003D7E75">
        <w:rPr>
          <w:rFonts w:ascii="Arial" w:hAnsi="Arial" w:cs="Arial"/>
          <w:sz w:val="24"/>
          <w:szCs w:val="24"/>
        </w:rPr>
        <w:t>Keimflora</w:t>
      </w:r>
      <w:proofErr w:type="spellEnd"/>
      <w:r w:rsidRPr="003D7E75">
        <w:rPr>
          <w:rFonts w:ascii="Arial" w:hAnsi="Arial" w:cs="Arial"/>
          <w:sz w:val="24"/>
          <w:szCs w:val="24"/>
        </w:rPr>
        <w:t xml:space="preserve"> der Bewohner selbst. Aber auch Übertragungen von einem Bewohner zu anderen, z. B. über Hände bzw. Gegenstände wie Urinflaschen, Steckbecken, Sammelgefäße und Urometer, sind möglich und können auch Ursache von Ausb</w:t>
      </w:r>
      <w:r>
        <w:rPr>
          <w:rFonts w:ascii="Arial" w:hAnsi="Arial" w:cs="Arial"/>
          <w:sz w:val="24"/>
          <w:szCs w:val="24"/>
        </w:rPr>
        <w:t>rüchen sein</w:t>
      </w:r>
      <w:r w:rsidRPr="003D7E75">
        <w:rPr>
          <w:rFonts w:ascii="Arial" w:hAnsi="Arial" w:cs="Arial"/>
          <w:sz w:val="24"/>
          <w:szCs w:val="24"/>
        </w:rPr>
        <w:t xml:space="preserve">. Für alle Formen der </w:t>
      </w:r>
      <w:proofErr w:type="spellStart"/>
      <w:r w:rsidRPr="003D7E75">
        <w:rPr>
          <w:rFonts w:ascii="Arial" w:hAnsi="Arial" w:cs="Arial"/>
          <w:sz w:val="24"/>
          <w:szCs w:val="24"/>
        </w:rPr>
        <w:t>Harnwegskatheterisier</w:t>
      </w:r>
      <w:r>
        <w:rPr>
          <w:rFonts w:ascii="Arial" w:hAnsi="Arial" w:cs="Arial"/>
          <w:sz w:val="24"/>
          <w:szCs w:val="24"/>
        </w:rPr>
        <w:t>ung</w:t>
      </w:r>
      <w:proofErr w:type="spellEnd"/>
      <w:r>
        <w:rPr>
          <w:rFonts w:ascii="Arial" w:hAnsi="Arial" w:cs="Arial"/>
          <w:sz w:val="24"/>
          <w:szCs w:val="24"/>
        </w:rPr>
        <w:t xml:space="preserve"> gilt deshalb:</w:t>
      </w:r>
    </w:p>
    <w:p w:rsidR="00A2430F" w:rsidRDefault="00A2430F" w:rsidP="00A2430F">
      <w:pPr>
        <w:pStyle w:val="Listenabsatz"/>
        <w:numPr>
          <w:ilvl w:val="0"/>
          <w:numId w:val="1"/>
        </w:numPr>
        <w:rPr>
          <w:rFonts w:ascii="Arial" w:hAnsi="Arial" w:cs="Arial"/>
          <w:sz w:val="24"/>
          <w:szCs w:val="24"/>
        </w:rPr>
      </w:pPr>
      <w:r w:rsidRPr="003D7E75">
        <w:rPr>
          <w:rFonts w:ascii="Arial" w:hAnsi="Arial" w:cs="Arial"/>
          <w:sz w:val="24"/>
          <w:szCs w:val="24"/>
        </w:rPr>
        <w:t>Blasenkatheter dürfen nur nach strenger ärztlicher Indikationsstellung unter aseptischen Bedingungen angewendet werden und sind so bald wie möglich zu entfernen. Die durchführenden Personen müssen mit der Technik und den Erfordernissen der Aseptik</w:t>
      </w:r>
      <w:r>
        <w:rPr>
          <w:rFonts w:ascii="Arial" w:hAnsi="Arial" w:cs="Arial"/>
          <w:sz w:val="24"/>
          <w:szCs w:val="24"/>
        </w:rPr>
        <w:t xml:space="preserve"> und Antiseptik vertraut sein. </w:t>
      </w:r>
    </w:p>
    <w:p w:rsidR="00A2430F" w:rsidRDefault="00A2430F" w:rsidP="00A2430F">
      <w:pPr>
        <w:pStyle w:val="Listenabsatz"/>
        <w:numPr>
          <w:ilvl w:val="0"/>
          <w:numId w:val="1"/>
        </w:numPr>
        <w:rPr>
          <w:rFonts w:ascii="Arial" w:hAnsi="Arial" w:cs="Arial"/>
          <w:sz w:val="24"/>
          <w:szCs w:val="24"/>
        </w:rPr>
      </w:pPr>
      <w:r w:rsidRPr="003D7E75">
        <w:rPr>
          <w:rFonts w:ascii="Arial" w:hAnsi="Arial" w:cs="Arial"/>
          <w:sz w:val="24"/>
          <w:szCs w:val="24"/>
        </w:rPr>
        <w:t>Manipulationen am geschlossenen Harndrainagesystem (z. B. Urinabnahme) erfordern streng aseptische Handhabung und sollen auf das notwend</w:t>
      </w:r>
      <w:r>
        <w:rPr>
          <w:rFonts w:ascii="Arial" w:hAnsi="Arial" w:cs="Arial"/>
          <w:sz w:val="24"/>
          <w:szCs w:val="24"/>
        </w:rPr>
        <w:t xml:space="preserve">ige Minimum reduziert werden. </w:t>
      </w:r>
    </w:p>
    <w:p w:rsidR="00A2430F" w:rsidRDefault="00A2430F" w:rsidP="00A2430F">
      <w:pPr>
        <w:pStyle w:val="Listenabsatz"/>
        <w:numPr>
          <w:ilvl w:val="0"/>
          <w:numId w:val="1"/>
        </w:numPr>
        <w:rPr>
          <w:rFonts w:ascii="Arial" w:hAnsi="Arial" w:cs="Arial"/>
          <w:sz w:val="24"/>
          <w:szCs w:val="24"/>
        </w:rPr>
      </w:pPr>
      <w:r w:rsidRPr="003D7E75">
        <w:rPr>
          <w:rFonts w:ascii="Arial" w:hAnsi="Arial" w:cs="Arial"/>
          <w:sz w:val="24"/>
          <w:szCs w:val="24"/>
        </w:rPr>
        <w:t>Vor und nach jeder Manipulation am Blasenverweilkatheter oder Harndrainagesystem ist eine hygienische Hä</w:t>
      </w:r>
      <w:r>
        <w:rPr>
          <w:rFonts w:ascii="Arial" w:hAnsi="Arial" w:cs="Arial"/>
          <w:sz w:val="24"/>
          <w:szCs w:val="24"/>
        </w:rPr>
        <w:t>ndedesinfektion erforderlich.</w:t>
      </w:r>
    </w:p>
    <w:p w:rsidR="00A2430F" w:rsidRDefault="00A2430F" w:rsidP="00A2430F">
      <w:pPr>
        <w:pStyle w:val="Listenabsatz"/>
        <w:numPr>
          <w:ilvl w:val="0"/>
          <w:numId w:val="1"/>
        </w:numPr>
        <w:rPr>
          <w:rFonts w:ascii="Arial" w:hAnsi="Arial" w:cs="Arial"/>
          <w:sz w:val="24"/>
          <w:szCs w:val="24"/>
        </w:rPr>
      </w:pPr>
      <w:r w:rsidRPr="003D7E75">
        <w:rPr>
          <w:rFonts w:ascii="Arial" w:hAnsi="Arial" w:cs="Arial"/>
          <w:sz w:val="24"/>
          <w:szCs w:val="24"/>
        </w:rPr>
        <w:t>Spülungen und Instillationen sind nur bei spezieller urologischer Indikation, aber nicht zur Infektionsprophylaxe durchzuführen. Spülungen mit Antiseptika o</w:t>
      </w:r>
      <w:r>
        <w:rPr>
          <w:rFonts w:ascii="Arial" w:hAnsi="Arial" w:cs="Arial"/>
          <w:sz w:val="24"/>
          <w:szCs w:val="24"/>
        </w:rPr>
        <w:t xml:space="preserve">der Antibiotika sind obsolet. </w:t>
      </w:r>
    </w:p>
    <w:p w:rsidR="00A2430F" w:rsidRDefault="00A2430F" w:rsidP="00A2430F">
      <w:pPr>
        <w:pStyle w:val="Listenabsatz"/>
        <w:numPr>
          <w:ilvl w:val="0"/>
          <w:numId w:val="1"/>
        </w:numPr>
        <w:rPr>
          <w:rFonts w:ascii="Arial" w:hAnsi="Arial" w:cs="Arial"/>
          <w:sz w:val="24"/>
          <w:szCs w:val="24"/>
        </w:rPr>
      </w:pPr>
      <w:r w:rsidRPr="003D7E75">
        <w:rPr>
          <w:rFonts w:ascii="Arial" w:hAnsi="Arial" w:cs="Arial"/>
          <w:sz w:val="24"/>
          <w:szCs w:val="24"/>
        </w:rPr>
        <w:t xml:space="preserve">Bei länger währender Drainage (&gt;5 Tage) sollten unter Beachtung der Kontraindikationen </w:t>
      </w:r>
      <w:proofErr w:type="spellStart"/>
      <w:r w:rsidRPr="003D7E75">
        <w:rPr>
          <w:rFonts w:ascii="Arial" w:hAnsi="Arial" w:cs="Arial"/>
          <w:sz w:val="24"/>
          <w:szCs w:val="24"/>
        </w:rPr>
        <w:t>suprapubische</w:t>
      </w:r>
      <w:proofErr w:type="spellEnd"/>
      <w:r w:rsidRPr="003D7E75">
        <w:rPr>
          <w:rFonts w:ascii="Arial" w:hAnsi="Arial" w:cs="Arial"/>
          <w:sz w:val="24"/>
          <w:szCs w:val="24"/>
        </w:rPr>
        <w:t xml:space="preserve"> Blasenverweilkatheter bevorzugt werden.</w:t>
      </w:r>
    </w:p>
    <w:p w:rsidR="003F2BE2" w:rsidRPr="00A2430F" w:rsidRDefault="003F2BE2" w:rsidP="00A2430F"/>
    <w:sectPr w:rsidR="003F2BE2" w:rsidRPr="00A2430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charset w:val="00"/>
    <w:family w:val="auto"/>
    <w:pitch w:val="variable"/>
  </w:font>
  <w:font w:name="Lohit Hindi">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586DCB"/>
    <w:multiLevelType w:val="hybridMultilevel"/>
    <w:tmpl w:val="868AE6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A6C"/>
    <w:rsid w:val="000335A9"/>
    <w:rsid w:val="000D2A43"/>
    <w:rsid w:val="000F5053"/>
    <w:rsid w:val="000F5890"/>
    <w:rsid w:val="00107F85"/>
    <w:rsid w:val="001205B9"/>
    <w:rsid w:val="00151324"/>
    <w:rsid w:val="0015282A"/>
    <w:rsid w:val="001C6FAA"/>
    <w:rsid w:val="00201E2B"/>
    <w:rsid w:val="00252038"/>
    <w:rsid w:val="002C541A"/>
    <w:rsid w:val="002F2E02"/>
    <w:rsid w:val="003C1EC6"/>
    <w:rsid w:val="003F2BE2"/>
    <w:rsid w:val="0042321D"/>
    <w:rsid w:val="004F5847"/>
    <w:rsid w:val="00511BE2"/>
    <w:rsid w:val="006140C7"/>
    <w:rsid w:val="006164F9"/>
    <w:rsid w:val="006A5205"/>
    <w:rsid w:val="007A483C"/>
    <w:rsid w:val="008A5343"/>
    <w:rsid w:val="008B7CED"/>
    <w:rsid w:val="00914206"/>
    <w:rsid w:val="0097326A"/>
    <w:rsid w:val="009D16E0"/>
    <w:rsid w:val="009E113A"/>
    <w:rsid w:val="00A05754"/>
    <w:rsid w:val="00A2430F"/>
    <w:rsid w:val="00A26D50"/>
    <w:rsid w:val="00A51658"/>
    <w:rsid w:val="00A55977"/>
    <w:rsid w:val="00B74126"/>
    <w:rsid w:val="00CB3A6C"/>
    <w:rsid w:val="00D45F89"/>
    <w:rsid w:val="00D906D2"/>
    <w:rsid w:val="00EF3A00"/>
    <w:rsid w:val="00F3054E"/>
    <w:rsid w:val="00F81B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0DE558-2743-4821-8F4E-408DD76B0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2430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CB3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39"/>
    <w:rsid w:val="00CB3A6C"/>
    <w:pPr>
      <w:widowControl w:val="0"/>
      <w:suppressAutoHyphens/>
      <w:autoSpaceDN w:val="0"/>
      <w:spacing w:after="0" w:line="240" w:lineRule="auto"/>
      <w:textAlignment w:val="baseline"/>
    </w:pPr>
    <w:rPr>
      <w:rFonts w:ascii="Arial" w:eastAsia="Droid Sans Fallback" w:hAnsi="Arial" w:cs="Lohit Hindi"/>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B3A6C"/>
    <w:pPr>
      <w:ind w:left="720"/>
      <w:contextualSpacing/>
    </w:pPr>
  </w:style>
  <w:style w:type="table" w:customStyle="1" w:styleId="Tabellenraster2">
    <w:name w:val="Tabellenraster2"/>
    <w:basedOn w:val="NormaleTabelle"/>
    <w:next w:val="Tabellenraster"/>
    <w:uiPriority w:val="39"/>
    <w:rsid w:val="00CB3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1">
    <w:name w:val="Tabellenraster21"/>
    <w:basedOn w:val="NormaleTabelle"/>
    <w:next w:val="Tabellenraster"/>
    <w:uiPriority w:val="39"/>
    <w:rsid w:val="00CB3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39"/>
    <w:rsid w:val="00CB3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201E2B"/>
    <w:pPr>
      <w:spacing w:after="285" w:line="240" w:lineRule="auto"/>
    </w:pPr>
    <w:rPr>
      <w:rFonts w:ascii="Trebuchet MS" w:eastAsia="Times New Roman" w:hAnsi="Trebuchet MS"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335</Words>
  <Characters>2111</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Joachim Seitz</dc:creator>
  <cp:keywords/>
  <dc:description/>
  <cp:lastModifiedBy>Joachim Seitz</cp:lastModifiedBy>
  <cp:revision>2</cp:revision>
  <cp:lastPrinted>2019-04-20T15:47:00Z</cp:lastPrinted>
  <dcterms:created xsi:type="dcterms:W3CDTF">2019-04-20T16:02:00Z</dcterms:created>
  <dcterms:modified xsi:type="dcterms:W3CDTF">2019-04-20T16:02:00Z</dcterms:modified>
</cp:coreProperties>
</file>