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850841" w:rsidTr="00E457CF">
        <w:tc>
          <w:tcPr>
            <w:tcW w:w="7792" w:type="dxa"/>
          </w:tcPr>
          <w:p w:rsidR="00850841" w:rsidRPr="00D90639" w:rsidRDefault="00850841" w:rsidP="00E457CF">
            <w:pPr>
              <w:rPr>
                <w:rFonts w:ascii="Arial" w:hAnsi="Arial" w:cs="Arial"/>
                <w:sz w:val="24"/>
                <w:szCs w:val="24"/>
              </w:rPr>
            </w:pPr>
            <w:r>
              <w:rPr>
                <w:rFonts w:ascii="Arial" w:hAnsi="Arial" w:cs="Arial"/>
                <w:sz w:val="24"/>
                <w:szCs w:val="24"/>
              </w:rPr>
              <w:t xml:space="preserve">Anlage Hygieneorganisation </w:t>
            </w:r>
            <w:proofErr w:type="spellStart"/>
            <w:r w:rsidRPr="00CB5F12">
              <w:rPr>
                <w:rFonts w:ascii="Arial" w:hAnsi="Arial" w:cs="Arial"/>
                <w:sz w:val="24"/>
                <w:szCs w:val="24"/>
              </w:rPr>
              <w:t>Podologie</w:t>
            </w:r>
            <w:proofErr w:type="spellEnd"/>
            <w:r w:rsidRPr="00CB5F12">
              <w:rPr>
                <w:rFonts w:ascii="Arial" w:hAnsi="Arial" w:cs="Arial"/>
                <w:sz w:val="24"/>
                <w:szCs w:val="24"/>
              </w:rPr>
              <w:t xml:space="preserve"> (Fußpflege)</w:t>
            </w:r>
          </w:p>
        </w:tc>
        <w:tc>
          <w:tcPr>
            <w:tcW w:w="1270" w:type="dxa"/>
          </w:tcPr>
          <w:p w:rsidR="00850841" w:rsidRDefault="00850841" w:rsidP="00E457CF">
            <w:pPr>
              <w:jc w:val="center"/>
              <w:rPr>
                <w:rFonts w:ascii="Arial" w:hAnsi="Arial" w:cs="Arial"/>
                <w:sz w:val="24"/>
                <w:szCs w:val="24"/>
              </w:rPr>
            </w:pPr>
            <w:r>
              <w:rPr>
                <w:rFonts w:ascii="Arial" w:hAnsi="Arial" w:cs="Arial"/>
                <w:sz w:val="24"/>
                <w:szCs w:val="24"/>
              </w:rPr>
              <w:t>O3R2</w:t>
            </w:r>
          </w:p>
        </w:tc>
      </w:tr>
    </w:tbl>
    <w:p w:rsidR="00850841" w:rsidRDefault="00850841" w:rsidP="00850841">
      <w:pPr>
        <w:spacing w:after="0"/>
        <w:jc w:val="both"/>
        <w:rPr>
          <w:rFonts w:ascii="Arial" w:hAnsi="Arial" w:cs="Arial"/>
          <w:sz w:val="24"/>
          <w:szCs w:val="24"/>
        </w:rPr>
      </w:pPr>
      <w:bookmarkStart w:id="0" w:name="_GoBack"/>
      <w:bookmarkEnd w:id="0"/>
    </w:p>
    <w:p w:rsidR="00850841" w:rsidRPr="004F7B41" w:rsidRDefault="00850841" w:rsidP="00850841">
      <w:pPr>
        <w:spacing w:after="0"/>
        <w:jc w:val="center"/>
        <w:rPr>
          <w:rFonts w:ascii="Arial" w:hAnsi="Arial" w:cs="Arial"/>
          <w:sz w:val="24"/>
          <w:szCs w:val="24"/>
        </w:rPr>
      </w:pPr>
      <w:r>
        <w:rPr>
          <w:rFonts w:ascii="Arial" w:hAnsi="Arial" w:cs="Arial"/>
          <w:sz w:val="24"/>
          <w:szCs w:val="24"/>
        </w:rPr>
        <w:t>Rahmenhygieneplan</w:t>
      </w:r>
    </w:p>
    <w:p w:rsidR="00850841" w:rsidRDefault="00850841" w:rsidP="00850841">
      <w:pPr>
        <w:spacing w:after="0"/>
        <w:jc w:val="center"/>
        <w:rPr>
          <w:rFonts w:ascii="Arial" w:hAnsi="Arial" w:cs="Arial"/>
          <w:sz w:val="24"/>
          <w:szCs w:val="24"/>
        </w:rPr>
      </w:pPr>
      <w:r w:rsidRPr="004F7B41">
        <w:rPr>
          <w:rFonts w:ascii="Arial" w:hAnsi="Arial" w:cs="Arial"/>
          <w:sz w:val="24"/>
          <w:szCs w:val="24"/>
        </w:rPr>
        <w:t>für Einrichtungen der Medizinischen Fußpflege (</w:t>
      </w:r>
      <w:proofErr w:type="spellStart"/>
      <w:r w:rsidRPr="004F7B41">
        <w:rPr>
          <w:rFonts w:ascii="Arial" w:hAnsi="Arial" w:cs="Arial"/>
          <w:sz w:val="24"/>
          <w:szCs w:val="24"/>
        </w:rPr>
        <w:t>Podologie</w:t>
      </w:r>
      <w:proofErr w:type="spellEnd"/>
      <w:r w:rsidRPr="004F7B41">
        <w:rPr>
          <w:rFonts w:ascii="Arial" w:hAnsi="Arial" w:cs="Arial"/>
          <w:sz w:val="24"/>
          <w:szCs w:val="24"/>
        </w:rPr>
        <w:t>)</w:t>
      </w:r>
    </w:p>
    <w:p w:rsidR="00850841" w:rsidRDefault="00850841" w:rsidP="00850841">
      <w:pPr>
        <w:spacing w:after="0"/>
        <w:jc w:val="both"/>
        <w:rPr>
          <w:rFonts w:ascii="Arial" w:hAnsi="Arial" w:cs="Arial"/>
          <w:sz w:val="24"/>
          <w:szCs w:val="24"/>
        </w:rPr>
      </w:pPr>
    </w:p>
    <w:p w:rsidR="00850841" w:rsidRDefault="00850841" w:rsidP="00850841">
      <w:pPr>
        <w:pStyle w:val="Listenabsatz"/>
        <w:spacing w:after="0"/>
        <w:ind w:left="23"/>
        <w:jc w:val="both"/>
        <w:rPr>
          <w:rFonts w:ascii="Arial" w:hAnsi="Arial" w:cs="Arial"/>
          <w:sz w:val="24"/>
          <w:szCs w:val="24"/>
        </w:rPr>
      </w:pPr>
      <w:r>
        <w:rPr>
          <w:rFonts w:ascii="Arial" w:hAnsi="Arial" w:cs="Arial"/>
          <w:sz w:val="24"/>
          <w:szCs w:val="24"/>
        </w:rPr>
        <w:t>Vorwort</w:t>
      </w: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Der Hygieneplan ist im Hinblick auf einrichtungsspezifische Details und Festlegungen zu verändern oder zu ergänzen. Der vorliegende Rahmenhygieneplan ist eine Empfehlung für die Erstellung einrichtungsspezifischer Hygienepläne.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Der Hygieneplan ist analog auch auf Tätigkeiten außerhalb der Behandlungseinrichtung (z. B. in der Wohnung der Kunden, in Pflegeeinrichtungen oder auf Messen) anzuwenden. In Pflegeeinrichtungen sind darüber hinaus die einrichtungsspezifischen Hy</w:t>
      </w:r>
      <w:r>
        <w:rPr>
          <w:rFonts w:ascii="Arial" w:hAnsi="Arial" w:cs="Arial"/>
          <w:sz w:val="24"/>
          <w:szCs w:val="24"/>
        </w:rPr>
        <w:t xml:space="preserve">gienepläne zu berücksichtigen.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2. </w:t>
      </w:r>
      <w:r w:rsidRPr="004F7B41">
        <w:rPr>
          <w:rFonts w:ascii="Arial" w:hAnsi="Arial" w:cs="Arial"/>
          <w:sz w:val="24"/>
          <w:szCs w:val="24"/>
        </w:rPr>
        <w:t xml:space="preserve">Risikobewertung, Hygienemanagement und Verantwortlichkeit </w:t>
      </w:r>
    </w:p>
    <w:p w:rsidR="00850841" w:rsidRPr="004F7B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2.1 </w:t>
      </w:r>
      <w:proofErr w:type="gramStart"/>
      <w:r w:rsidRPr="004F7B41">
        <w:rPr>
          <w:rFonts w:ascii="Arial" w:hAnsi="Arial" w:cs="Arial"/>
          <w:sz w:val="24"/>
          <w:szCs w:val="24"/>
        </w:rPr>
        <w:t>Risikobewertung</w:t>
      </w:r>
      <w:proofErr w:type="gram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Das Risiko, dass Patienten auf der Haut der Beine bzw. Füße Erreger von Infektionskrankheiten in die Praxis tragen, wird im Normalfall als gering bis mittelgradig eingestuft. Bei Tätigkeiten der Fußpflege sind jedoch Übertragungen spezieller Erreger, wie z. B. von Fußpilzen, Pilzen im </w:t>
      </w:r>
      <w:proofErr w:type="spellStart"/>
      <w:r w:rsidRPr="004F7B41">
        <w:rPr>
          <w:rFonts w:ascii="Arial" w:hAnsi="Arial" w:cs="Arial"/>
          <w:sz w:val="24"/>
          <w:szCs w:val="24"/>
        </w:rPr>
        <w:t>mykotischen</w:t>
      </w:r>
      <w:proofErr w:type="spellEnd"/>
      <w:r w:rsidRPr="004F7B41">
        <w:rPr>
          <w:rFonts w:ascii="Arial" w:hAnsi="Arial" w:cs="Arial"/>
          <w:sz w:val="24"/>
          <w:szCs w:val="24"/>
        </w:rPr>
        <w:t xml:space="preserve"> Nagel, Warzenviren oder Krätzmilben möglich. Infektionsrisiken stellen auch Eitererreger in infizierten Prozessen sowie grampositive oder gramnegative Erreger in benachbarten chronischen Wunden, z. B. beim Ulcus cruris </w:t>
      </w:r>
      <w:proofErr w:type="spellStart"/>
      <w:r w:rsidRPr="004F7B41">
        <w:rPr>
          <w:rFonts w:ascii="Arial" w:hAnsi="Arial" w:cs="Arial"/>
          <w:sz w:val="24"/>
          <w:szCs w:val="24"/>
        </w:rPr>
        <w:t>venosum</w:t>
      </w:r>
      <w:proofErr w:type="spellEnd"/>
      <w:r w:rsidRPr="004F7B41">
        <w:rPr>
          <w:rFonts w:ascii="Arial" w:hAnsi="Arial" w:cs="Arial"/>
          <w:sz w:val="24"/>
          <w:szCs w:val="24"/>
        </w:rPr>
        <w:t xml:space="preserve"> oder einem Ulcus des diabetischen Fußes, dar. Wesentlich ist hierbei der Kontakt zu krankhaft veränderter Haut oder zu einer Wunde.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Zu den typischen Tätigkeiten der Fuß</w:t>
      </w:r>
      <w:r>
        <w:rPr>
          <w:rFonts w:ascii="Arial" w:hAnsi="Arial" w:cs="Arial"/>
          <w:sz w:val="24"/>
          <w:szCs w:val="24"/>
        </w:rPr>
        <w:t>pflege gehören unter anderem:</w:t>
      </w:r>
    </w:p>
    <w:p w:rsidR="00850841" w:rsidRDefault="00850841" w:rsidP="00850841">
      <w:pPr>
        <w:pStyle w:val="Listenabsatz"/>
        <w:numPr>
          <w:ilvl w:val="0"/>
          <w:numId w:val="1"/>
        </w:numPr>
        <w:spacing w:after="0"/>
        <w:jc w:val="both"/>
        <w:rPr>
          <w:rFonts w:ascii="Arial" w:hAnsi="Arial" w:cs="Arial"/>
          <w:sz w:val="24"/>
          <w:szCs w:val="24"/>
        </w:rPr>
      </w:pPr>
      <w:r w:rsidRPr="004F7B41">
        <w:rPr>
          <w:rFonts w:ascii="Arial" w:hAnsi="Arial" w:cs="Arial"/>
          <w:sz w:val="24"/>
          <w:szCs w:val="24"/>
        </w:rPr>
        <w:t>Fachge</w:t>
      </w:r>
      <w:r>
        <w:rPr>
          <w:rFonts w:ascii="Arial" w:hAnsi="Arial" w:cs="Arial"/>
          <w:sz w:val="24"/>
          <w:szCs w:val="24"/>
        </w:rPr>
        <w:t xml:space="preserve">rechtes Schneiden der Nägel </w:t>
      </w:r>
    </w:p>
    <w:p w:rsidR="00850841" w:rsidRDefault="00850841" w:rsidP="00850841">
      <w:pPr>
        <w:pStyle w:val="Listenabsatz"/>
        <w:numPr>
          <w:ilvl w:val="0"/>
          <w:numId w:val="1"/>
        </w:numPr>
        <w:spacing w:after="0"/>
        <w:jc w:val="both"/>
        <w:rPr>
          <w:rFonts w:ascii="Arial" w:hAnsi="Arial" w:cs="Arial"/>
          <w:sz w:val="24"/>
          <w:szCs w:val="24"/>
        </w:rPr>
      </w:pPr>
      <w:r w:rsidRPr="004F7B41">
        <w:rPr>
          <w:rFonts w:ascii="Arial" w:hAnsi="Arial" w:cs="Arial"/>
          <w:sz w:val="24"/>
          <w:szCs w:val="24"/>
        </w:rPr>
        <w:t>A</w:t>
      </w:r>
      <w:r>
        <w:rPr>
          <w:rFonts w:ascii="Arial" w:hAnsi="Arial" w:cs="Arial"/>
          <w:sz w:val="24"/>
          <w:szCs w:val="24"/>
        </w:rPr>
        <w:t xml:space="preserve">btragen von Nagelverdickungen </w:t>
      </w:r>
    </w:p>
    <w:p w:rsidR="00850841" w:rsidRDefault="00850841" w:rsidP="00850841">
      <w:pPr>
        <w:pStyle w:val="Listenabsatz"/>
        <w:numPr>
          <w:ilvl w:val="0"/>
          <w:numId w:val="1"/>
        </w:numPr>
        <w:spacing w:after="0"/>
        <w:jc w:val="both"/>
        <w:rPr>
          <w:rFonts w:ascii="Arial" w:hAnsi="Arial" w:cs="Arial"/>
          <w:sz w:val="24"/>
          <w:szCs w:val="24"/>
        </w:rPr>
      </w:pPr>
      <w:r>
        <w:rPr>
          <w:rFonts w:ascii="Arial" w:hAnsi="Arial" w:cs="Arial"/>
          <w:sz w:val="24"/>
          <w:szCs w:val="24"/>
        </w:rPr>
        <w:t xml:space="preserve">Sondieren von Nagelfalzen </w:t>
      </w:r>
    </w:p>
    <w:p w:rsidR="00850841" w:rsidRDefault="00850841" w:rsidP="00850841">
      <w:pPr>
        <w:pStyle w:val="Listenabsatz"/>
        <w:numPr>
          <w:ilvl w:val="0"/>
          <w:numId w:val="1"/>
        </w:numPr>
        <w:spacing w:after="0"/>
        <w:jc w:val="both"/>
        <w:rPr>
          <w:rFonts w:ascii="Arial" w:hAnsi="Arial" w:cs="Arial"/>
          <w:sz w:val="24"/>
          <w:szCs w:val="24"/>
        </w:rPr>
      </w:pPr>
      <w:r w:rsidRPr="004F7B41">
        <w:rPr>
          <w:rFonts w:ascii="Arial" w:hAnsi="Arial" w:cs="Arial"/>
          <w:sz w:val="24"/>
          <w:szCs w:val="24"/>
        </w:rPr>
        <w:t>Abtragung vo</w:t>
      </w:r>
      <w:r>
        <w:rPr>
          <w:rFonts w:ascii="Arial" w:hAnsi="Arial" w:cs="Arial"/>
          <w:sz w:val="24"/>
          <w:szCs w:val="24"/>
        </w:rPr>
        <w:t xml:space="preserve">n Hautverdickungen (Hornhaut) </w:t>
      </w:r>
    </w:p>
    <w:p w:rsidR="00850841" w:rsidRPr="004F7B41" w:rsidRDefault="00850841" w:rsidP="00850841">
      <w:pPr>
        <w:pStyle w:val="Listenabsatz"/>
        <w:numPr>
          <w:ilvl w:val="0"/>
          <w:numId w:val="1"/>
        </w:numPr>
        <w:spacing w:after="0"/>
        <w:jc w:val="both"/>
        <w:rPr>
          <w:rFonts w:ascii="Arial" w:hAnsi="Arial" w:cs="Arial"/>
          <w:sz w:val="24"/>
          <w:szCs w:val="24"/>
        </w:rPr>
      </w:pPr>
      <w:r w:rsidRPr="004F7B41">
        <w:rPr>
          <w:rFonts w:ascii="Arial" w:hAnsi="Arial" w:cs="Arial"/>
          <w:sz w:val="24"/>
          <w:szCs w:val="24"/>
        </w:rPr>
        <w:t xml:space="preserve">Unblutiges Entfernen von Hühneraugen.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 den üblichen Tätigkeiten von </w:t>
      </w:r>
      <w:proofErr w:type="spellStart"/>
      <w:r w:rsidRPr="004F7B41">
        <w:rPr>
          <w:rFonts w:ascii="Arial" w:hAnsi="Arial" w:cs="Arial"/>
          <w:sz w:val="24"/>
          <w:szCs w:val="24"/>
        </w:rPr>
        <w:t>Podologen</w:t>
      </w:r>
      <w:proofErr w:type="spellEnd"/>
      <w:r w:rsidRPr="004F7B41">
        <w:rPr>
          <w:rFonts w:ascii="Arial" w:hAnsi="Arial" w:cs="Arial"/>
          <w:sz w:val="24"/>
          <w:szCs w:val="24"/>
        </w:rPr>
        <w:t xml:space="preserve"> und Fußpflegern zur Entfernung von Haut, Nägeln oder Hornhaut wird die Haut nicht durchdrungen, es wird kein Kontakt zu Blut oder inneren Geweben hergestellt. Das kann jedoch ungewollt passieren und muss bei den Hygienemaßnahmen berücksichtigt werden. Skalpelle, die beim Schneiden der Hornhaut eingesetzt werden, sind üblicherweise als Einwegmaterialien steril. Sie werden jedoch nicht mit dem Ziel verwendet, die Haut zu durchtrennen. Zudem sind Schmerzreaktionen als natürlicher Schutz nicht bei allen Patienten (z. B. mit diabetischem Fuß) zuverlässig gegeben. Patienten mit stoffwechselbedingten Veränderungen der peripheren Nerven empfinden oft weder leichten Druck noch eine Schnittverletzung. Sondierungen, Manipulationen und Behandlungen an infektiösen </w:t>
      </w:r>
      <w:r w:rsidRPr="004F7B41">
        <w:rPr>
          <w:rFonts w:ascii="Arial" w:hAnsi="Arial" w:cs="Arial"/>
          <w:sz w:val="24"/>
          <w:szCs w:val="24"/>
        </w:rPr>
        <w:lastRenderedPageBreak/>
        <w:t xml:space="preserve">Prozessen (Nagel-/ Nagelfalzinfektionen) oder Schleifen / Fräsen an z. B. </w:t>
      </w:r>
      <w:proofErr w:type="spellStart"/>
      <w:r w:rsidRPr="004F7B41">
        <w:rPr>
          <w:rFonts w:ascii="Arial" w:hAnsi="Arial" w:cs="Arial"/>
          <w:sz w:val="24"/>
          <w:szCs w:val="24"/>
        </w:rPr>
        <w:t>mykotischen</w:t>
      </w:r>
      <w:proofErr w:type="spellEnd"/>
      <w:r w:rsidRPr="004F7B41">
        <w:rPr>
          <w:rFonts w:ascii="Arial" w:hAnsi="Arial" w:cs="Arial"/>
          <w:sz w:val="24"/>
          <w:szCs w:val="24"/>
        </w:rPr>
        <w:t xml:space="preserve"> Nägeln haben ein höheres Risiko, mit Blut in Kontakt zu kommen, ebenso die Anwendung von schnell drehenden Schleifkörpern oder Fräsern (z. B. 20.000 U/min) an Nägeln, Haut und Hornhaut. Dies ist bei der Einstufung des Instrumentariums und dessen Aufbereitung zu berücksichtigen.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Die Abwehr- und Immunsituation von Patienten in </w:t>
      </w:r>
      <w:proofErr w:type="spellStart"/>
      <w:r w:rsidRPr="004F7B41">
        <w:rPr>
          <w:rFonts w:ascii="Arial" w:hAnsi="Arial" w:cs="Arial"/>
          <w:sz w:val="24"/>
          <w:szCs w:val="24"/>
        </w:rPr>
        <w:t>podologischen</w:t>
      </w:r>
      <w:proofErr w:type="spellEnd"/>
      <w:r w:rsidRPr="004F7B41">
        <w:rPr>
          <w:rFonts w:ascii="Arial" w:hAnsi="Arial" w:cs="Arial"/>
          <w:sz w:val="24"/>
          <w:szCs w:val="24"/>
        </w:rPr>
        <w:t xml:space="preserve"> oder Fußpflegeeinrichtungen ist abhängig von Alter und Gesundheitszustand. Gesunde Patienten verfügen z. B. über eine normale Abwehr- und Immunsituation. Ältere Patienten oder Patienten mit chronischen Krankheiten, z. B. mit einem diabetischen Fuß, haben mit größerer Wahrscheinlichkeit eine eingeschränkte Abwehr- und Immunsituation gegenüber Krankheitserregern.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2.2 Hygienemanagement und Verantwortlichkeit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Der Inhaber der Einrichtung trägt die Verantwortung für die Sicherung der hygienischen Anforderungen. Er trägt Sorge für: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pStyle w:val="Listenabsatz"/>
        <w:numPr>
          <w:ilvl w:val="0"/>
          <w:numId w:val="2"/>
        </w:numPr>
        <w:spacing w:after="0"/>
        <w:jc w:val="both"/>
        <w:rPr>
          <w:rFonts w:ascii="Arial" w:hAnsi="Arial" w:cs="Arial"/>
          <w:sz w:val="24"/>
          <w:szCs w:val="24"/>
        </w:rPr>
      </w:pPr>
      <w:r w:rsidRPr="004F7B41">
        <w:rPr>
          <w:rFonts w:ascii="Arial" w:hAnsi="Arial" w:cs="Arial"/>
          <w:sz w:val="24"/>
          <w:szCs w:val="24"/>
        </w:rPr>
        <w:t>die Erstellung und Aktualisierung eines einrichtu</w:t>
      </w:r>
      <w:r>
        <w:rPr>
          <w:rFonts w:ascii="Arial" w:hAnsi="Arial" w:cs="Arial"/>
          <w:sz w:val="24"/>
          <w:szCs w:val="24"/>
        </w:rPr>
        <w:t xml:space="preserve">ngsspezifischen Hygieneplanes </w:t>
      </w:r>
    </w:p>
    <w:p w:rsidR="00850841" w:rsidRDefault="00850841" w:rsidP="00850841">
      <w:pPr>
        <w:pStyle w:val="Listenabsatz"/>
        <w:numPr>
          <w:ilvl w:val="0"/>
          <w:numId w:val="2"/>
        </w:numPr>
        <w:spacing w:after="0"/>
        <w:jc w:val="both"/>
        <w:rPr>
          <w:rFonts w:ascii="Arial" w:hAnsi="Arial" w:cs="Arial"/>
          <w:sz w:val="24"/>
          <w:szCs w:val="24"/>
        </w:rPr>
      </w:pPr>
      <w:r w:rsidRPr="004F7B41">
        <w:rPr>
          <w:rFonts w:ascii="Arial" w:hAnsi="Arial" w:cs="Arial"/>
          <w:sz w:val="24"/>
          <w:szCs w:val="24"/>
        </w:rPr>
        <w:t>die Umsetzung de</w:t>
      </w:r>
      <w:r>
        <w:rPr>
          <w:rFonts w:ascii="Arial" w:hAnsi="Arial" w:cs="Arial"/>
          <w:sz w:val="24"/>
          <w:szCs w:val="24"/>
        </w:rPr>
        <w:t xml:space="preserve">r Maßnahmen des Hygieneplanes </w:t>
      </w:r>
    </w:p>
    <w:p w:rsidR="00850841" w:rsidRPr="004F7B41" w:rsidRDefault="00850841" w:rsidP="00850841">
      <w:pPr>
        <w:pStyle w:val="Listenabsatz"/>
        <w:numPr>
          <w:ilvl w:val="0"/>
          <w:numId w:val="2"/>
        </w:numPr>
        <w:spacing w:after="0"/>
        <w:jc w:val="both"/>
        <w:rPr>
          <w:rFonts w:ascii="Arial" w:hAnsi="Arial" w:cs="Arial"/>
          <w:sz w:val="24"/>
          <w:szCs w:val="24"/>
        </w:rPr>
      </w:pPr>
      <w:r w:rsidRPr="004F7B41">
        <w:rPr>
          <w:rFonts w:ascii="Arial" w:hAnsi="Arial" w:cs="Arial"/>
          <w:sz w:val="24"/>
          <w:szCs w:val="24"/>
        </w:rPr>
        <w:t xml:space="preserve">die routinemäßige bzw. anlassbezogene Eigenkontrolle der Einhaltung der im Hygieneplan festgelegten Maßnahmen.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Dabei </w:t>
      </w:r>
      <w:proofErr w:type="gramStart"/>
      <w:r w:rsidRPr="004F7B41">
        <w:rPr>
          <w:rFonts w:ascii="Arial" w:hAnsi="Arial" w:cs="Arial"/>
          <w:sz w:val="24"/>
          <w:szCs w:val="24"/>
        </w:rPr>
        <w:t>ist</w:t>
      </w:r>
      <w:proofErr w:type="gramEnd"/>
      <w:r w:rsidRPr="004F7B41">
        <w:rPr>
          <w:rFonts w:ascii="Arial" w:hAnsi="Arial" w:cs="Arial"/>
          <w:sz w:val="24"/>
          <w:szCs w:val="24"/>
        </w:rPr>
        <w:t xml:space="preserve"> die Einbeziehung des Gesundheitsamtes und/oder die Beratung durch eine Fachkraft für Hygiene sinnvoll.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Der Hygieneplan soll jederzeit zugänglich und einsehbar sein. Mindestens einmal pro Jahr sollen die Mitarbeiter zu den erforderlichen Hygienemaßnahmen belehrt werden. Die Belehrung ist schriftlich zu dokumentieren.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3</w:t>
      </w:r>
      <w:r>
        <w:rPr>
          <w:rFonts w:ascii="Arial" w:hAnsi="Arial" w:cs="Arial"/>
          <w:sz w:val="24"/>
          <w:szCs w:val="24"/>
        </w:rPr>
        <w:t>.</w:t>
      </w:r>
      <w:r w:rsidRPr="004F7B41">
        <w:rPr>
          <w:rFonts w:ascii="Arial" w:hAnsi="Arial" w:cs="Arial"/>
          <w:sz w:val="24"/>
          <w:szCs w:val="24"/>
        </w:rPr>
        <w:t xml:space="preserve"> Basishygiene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3.1 Hygieneanforderungen an Räume und Ausstattung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 der Praxisausstattung sind die allgemeinen Anforderungen, die räumlichen Mindestvoraussetzungen und die Grundausstattung des Arbeitsplatzes der „Gemeinsamen Empfehlungen der Spitzenverbände der Krankenkassen zur einheitlichen Anwendung der Zulassungsbedingungen für Leistungserbringer von Heilmitteln, die als Dienstleistungen an Versicherte abgegeben werden,“ zu berücksichtigen.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Pr>
          <w:rFonts w:ascii="Arial" w:hAnsi="Arial" w:cs="Arial"/>
          <w:sz w:val="24"/>
          <w:szCs w:val="24"/>
        </w:rPr>
        <w:t xml:space="preserve">Hierzu gehören: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in sich abgeschlossene Praxis (wenigstens 25 m² Nutzfläche), räumlich getrennt von anderen Praxen sowie privaten Wohn- und gewerblichen Ber</w:t>
      </w:r>
      <w:r>
        <w:rPr>
          <w:rFonts w:ascii="Arial" w:hAnsi="Arial" w:cs="Arial"/>
          <w:sz w:val="24"/>
          <w:szCs w:val="24"/>
        </w:rPr>
        <w:t xml:space="preserve">eichen </w:t>
      </w:r>
    </w:p>
    <w:p w:rsidR="00850841" w:rsidRDefault="00850841" w:rsidP="00850841">
      <w:pPr>
        <w:pStyle w:val="Listenabsatz"/>
        <w:numPr>
          <w:ilvl w:val="0"/>
          <w:numId w:val="3"/>
        </w:numPr>
        <w:spacing w:after="0"/>
        <w:jc w:val="both"/>
        <w:rPr>
          <w:rFonts w:ascii="Arial" w:hAnsi="Arial" w:cs="Arial"/>
          <w:sz w:val="24"/>
          <w:szCs w:val="24"/>
        </w:rPr>
      </w:pPr>
      <w:r>
        <w:rPr>
          <w:rFonts w:ascii="Arial" w:hAnsi="Arial" w:cs="Arial"/>
          <w:sz w:val="24"/>
          <w:szCs w:val="24"/>
        </w:rPr>
        <w:t xml:space="preserve">behindertengerechter Zugang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lastRenderedPageBreak/>
        <w:t>Warteraum mit au</w:t>
      </w:r>
      <w:r>
        <w:rPr>
          <w:rFonts w:ascii="Arial" w:hAnsi="Arial" w:cs="Arial"/>
          <w:sz w:val="24"/>
          <w:szCs w:val="24"/>
        </w:rPr>
        <w:t xml:space="preserve">sreichenden Sitzgelegenheiten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Anzahl und Ausstattung der Sanitärräume entsprechend der Größe der Einrichtung und der Mitarbeiterzahl gemäß Arbeitsstättenverordnung; Toilette, Handwaschbecken und Möglichkeit zur Fußwaschung</w:t>
      </w:r>
      <w:r>
        <w:rPr>
          <w:rFonts w:ascii="Arial" w:hAnsi="Arial" w:cs="Arial"/>
          <w:sz w:val="24"/>
          <w:szCs w:val="24"/>
        </w:rPr>
        <w:t xml:space="preserve"> (z. B. Becken oder Schüssel)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getrennte Aufbewahrung der Arbeits- und Schutzbekleidung des Personals von der Straßenkleidung, ausreichend große Garderobe für die Aufbewahrung der Privatkleidung</w:t>
      </w:r>
      <w:r>
        <w:rPr>
          <w:rFonts w:ascii="Arial" w:hAnsi="Arial" w:cs="Arial"/>
          <w:sz w:val="24"/>
          <w:szCs w:val="24"/>
        </w:rPr>
        <w:t xml:space="preserve"> des Personals und der Kunden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 xml:space="preserve">mindestens ein Behandlungsraum (Kabine) mit festen Wänden und einer Fläche von wenigstens 7 m², weiterer Behandlungsraum (ebenfalls wenigstens 7 m²) für jede gleichzeitig tätige Fachkraft; Mindestraumhöhe von 2,40 m, ausreichend </w:t>
      </w:r>
      <w:proofErr w:type="spellStart"/>
      <w:r w:rsidRPr="004F7B41">
        <w:rPr>
          <w:rFonts w:ascii="Arial" w:hAnsi="Arial" w:cs="Arial"/>
          <w:sz w:val="24"/>
          <w:szCs w:val="24"/>
        </w:rPr>
        <w:t>be</w:t>
      </w:r>
      <w:proofErr w:type="spellEnd"/>
      <w:r w:rsidRPr="004F7B41">
        <w:rPr>
          <w:rFonts w:ascii="Arial" w:hAnsi="Arial" w:cs="Arial"/>
          <w:sz w:val="24"/>
          <w:szCs w:val="24"/>
        </w:rPr>
        <w:t xml:space="preserve">- und </w:t>
      </w:r>
      <w:proofErr w:type="spellStart"/>
      <w:r w:rsidRPr="004F7B41">
        <w:rPr>
          <w:rFonts w:ascii="Arial" w:hAnsi="Arial" w:cs="Arial"/>
          <w:sz w:val="24"/>
          <w:szCs w:val="24"/>
        </w:rPr>
        <w:t>entlüftbar</w:t>
      </w:r>
      <w:proofErr w:type="spellEnd"/>
      <w:r w:rsidRPr="004F7B41">
        <w:rPr>
          <w:rFonts w:ascii="Arial" w:hAnsi="Arial" w:cs="Arial"/>
          <w:sz w:val="24"/>
          <w:szCs w:val="24"/>
        </w:rPr>
        <w:t xml:space="preserve"> (z. B. Fenster) sowie angemes</w:t>
      </w:r>
      <w:r>
        <w:rPr>
          <w:rFonts w:ascii="Arial" w:hAnsi="Arial" w:cs="Arial"/>
          <w:sz w:val="24"/>
          <w:szCs w:val="24"/>
        </w:rPr>
        <w:t xml:space="preserve">sen beheizbar und </w:t>
      </w:r>
      <w:proofErr w:type="spellStart"/>
      <w:r>
        <w:rPr>
          <w:rFonts w:ascii="Arial" w:hAnsi="Arial" w:cs="Arial"/>
          <w:sz w:val="24"/>
          <w:szCs w:val="24"/>
        </w:rPr>
        <w:t>beleuchtbar</w:t>
      </w:r>
      <w:proofErr w:type="spellEnd"/>
      <w:r>
        <w:rPr>
          <w:rFonts w:ascii="Arial" w:hAnsi="Arial" w:cs="Arial"/>
          <w:sz w:val="24"/>
          <w:szCs w:val="24"/>
        </w:rPr>
        <w:t xml:space="preserve">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 xml:space="preserve">wisch- und </w:t>
      </w:r>
      <w:proofErr w:type="spellStart"/>
      <w:r w:rsidRPr="004F7B41">
        <w:rPr>
          <w:rFonts w:ascii="Arial" w:hAnsi="Arial" w:cs="Arial"/>
          <w:sz w:val="24"/>
          <w:szCs w:val="24"/>
        </w:rPr>
        <w:t>desinfizierbarer</w:t>
      </w:r>
      <w:proofErr w:type="spellEnd"/>
      <w:r w:rsidRPr="004F7B41">
        <w:rPr>
          <w:rFonts w:ascii="Arial" w:hAnsi="Arial" w:cs="Arial"/>
          <w:sz w:val="24"/>
          <w:szCs w:val="24"/>
        </w:rPr>
        <w:t xml:space="preserve"> Fußboden in Behandlungsräumen für eine Nassreinigung und -desinfektion geeignete Einrichtungsg</w:t>
      </w:r>
      <w:r>
        <w:rPr>
          <w:rFonts w:ascii="Arial" w:hAnsi="Arial" w:cs="Arial"/>
          <w:sz w:val="24"/>
          <w:szCs w:val="24"/>
        </w:rPr>
        <w:t xml:space="preserve">egenstände und Arbeitsflächen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im Arbeitsbereich nur die notwendigen Arbeitsmittel und Ma</w:t>
      </w:r>
      <w:r>
        <w:rPr>
          <w:rFonts w:ascii="Arial" w:hAnsi="Arial" w:cs="Arial"/>
          <w:sz w:val="24"/>
          <w:szCs w:val="24"/>
        </w:rPr>
        <w:t>terialien griffbereit vorhalten</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Handwaschbecken im Behandlungsraum (komplett nach TRBA 250: fließend kaltes und warmes Wasser, Armatur, die eine Handgelenkbedienung ermöglicht, Spender für Händedesinfektionsmittel, Flüssigseife und Papierhandtücher, Abwurf für benutzte Papierhandtücher); keine Verwendung von Handtüchern oder Stückseife, die von mehreren Personen benutzt werden • Patientenstuhl mit teilbaren und ausziehbaren Fußstützen und Sitz für den Behandler, Kl</w:t>
      </w:r>
      <w:r>
        <w:rPr>
          <w:rFonts w:ascii="Arial" w:hAnsi="Arial" w:cs="Arial"/>
          <w:sz w:val="24"/>
          <w:szCs w:val="24"/>
        </w:rPr>
        <w:t xml:space="preserve">eiderablage für den Patienten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Schrank zur geschützten Aufbewahrung der Sets und sonstiger Materialien, Arbeitsfläche zur Bereitstel</w:t>
      </w:r>
      <w:r>
        <w:rPr>
          <w:rFonts w:ascii="Arial" w:hAnsi="Arial" w:cs="Arial"/>
          <w:sz w:val="24"/>
          <w:szCs w:val="24"/>
        </w:rPr>
        <w:t xml:space="preserve">lung der Materialien und Sets </w:t>
      </w:r>
    </w:p>
    <w:p w:rsidR="008508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Leuchte mit Lupe, Fräsgerät mit St</w:t>
      </w:r>
      <w:r>
        <w:rPr>
          <w:rFonts w:ascii="Arial" w:hAnsi="Arial" w:cs="Arial"/>
          <w:sz w:val="24"/>
          <w:szCs w:val="24"/>
        </w:rPr>
        <w:t xml:space="preserve">aubabsaugung oder Nasstechnik </w:t>
      </w:r>
    </w:p>
    <w:p w:rsidR="00850841" w:rsidRPr="004F7B41" w:rsidRDefault="00850841" w:rsidP="00850841">
      <w:pPr>
        <w:pStyle w:val="Listenabsatz"/>
        <w:numPr>
          <w:ilvl w:val="0"/>
          <w:numId w:val="3"/>
        </w:numPr>
        <w:spacing w:after="0"/>
        <w:jc w:val="both"/>
        <w:rPr>
          <w:rFonts w:ascii="Arial" w:hAnsi="Arial" w:cs="Arial"/>
          <w:sz w:val="24"/>
          <w:szCs w:val="24"/>
        </w:rPr>
      </w:pPr>
      <w:r w:rsidRPr="004F7B41">
        <w:rPr>
          <w:rFonts w:ascii="Arial" w:hAnsi="Arial" w:cs="Arial"/>
          <w:sz w:val="24"/>
          <w:szCs w:val="24"/>
        </w:rPr>
        <w:t xml:space="preserve">räumlich oder organisatorisch von anderen Praxisbereichen abgetrennter Aufbereitungsbereich für Instrumente: Arbeitsfläche mit Instrumentendesinfektionsschüssel, Ablagen für Instrumente und Tabletts, Entsorgungsbehälter entsprechend TRBA 250, z. B. für </w:t>
      </w:r>
      <w:proofErr w:type="spellStart"/>
      <w:r w:rsidRPr="004F7B41">
        <w:rPr>
          <w:rFonts w:ascii="Arial" w:hAnsi="Arial" w:cs="Arial"/>
          <w:sz w:val="24"/>
          <w:szCs w:val="24"/>
        </w:rPr>
        <w:t>Skalpellklingen</w:t>
      </w:r>
      <w:proofErr w:type="spellEnd"/>
      <w:r w:rsidRPr="004F7B41">
        <w:rPr>
          <w:rFonts w:ascii="Arial" w:hAnsi="Arial" w:cs="Arial"/>
          <w:sz w:val="24"/>
          <w:szCs w:val="24"/>
        </w:rPr>
        <w:t xml:space="preserve"> und Kanülen, Verpackungsmaterialien für die Sterilisation, ggf. Einschweißgerät für Verbundfolie, Behälter für desinfizierte Instrumente für Hausbesuche, Sterilisator, Händedesinfektionsmittelspender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Mindestraumstruktur: Warteraum, WC, Behandlungsraum (Kabine), Aufbereitungsraum (oder Aufbereitungsbereich mit strikter Trennung von „rein“ und „unrein“). </w:t>
      </w:r>
    </w:p>
    <w:p w:rsidR="00850841" w:rsidRPr="004F7B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Ausstattung für die Behandlung in der Praxis</w:t>
      </w:r>
      <w:r>
        <w:rPr>
          <w:rFonts w:ascii="Arial" w:hAnsi="Arial" w:cs="Arial"/>
          <w:sz w:val="24"/>
          <w:szCs w:val="24"/>
        </w:rPr>
        <w:t xml:space="preserve">: </w:t>
      </w:r>
    </w:p>
    <w:p w:rsidR="008508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t>Arbeitskleidung und</w:t>
      </w:r>
      <w:r>
        <w:rPr>
          <w:rFonts w:ascii="Arial" w:hAnsi="Arial" w:cs="Arial"/>
          <w:sz w:val="24"/>
          <w:szCs w:val="24"/>
        </w:rPr>
        <w:t xml:space="preserve"> persönliche Schutzausrüstung </w:t>
      </w:r>
    </w:p>
    <w:p w:rsidR="008508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t>Spra</w:t>
      </w:r>
      <w:r>
        <w:rPr>
          <w:rFonts w:ascii="Arial" w:hAnsi="Arial" w:cs="Arial"/>
          <w:sz w:val="24"/>
          <w:szCs w:val="24"/>
        </w:rPr>
        <w:t xml:space="preserve">y mit Hautdesinfektionsmittel </w:t>
      </w:r>
    </w:p>
    <w:p w:rsidR="008508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t>Spray oder Tücher m</w:t>
      </w:r>
      <w:r>
        <w:rPr>
          <w:rFonts w:ascii="Arial" w:hAnsi="Arial" w:cs="Arial"/>
          <w:sz w:val="24"/>
          <w:szCs w:val="24"/>
        </w:rPr>
        <w:t xml:space="preserve">it Flächendesinfektionsmittel </w:t>
      </w:r>
    </w:p>
    <w:p w:rsidR="008508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t>Flasc</w:t>
      </w:r>
      <w:r>
        <w:rPr>
          <w:rFonts w:ascii="Arial" w:hAnsi="Arial" w:cs="Arial"/>
          <w:sz w:val="24"/>
          <w:szCs w:val="24"/>
        </w:rPr>
        <w:t xml:space="preserve">he mit </w:t>
      </w:r>
      <w:proofErr w:type="spellStart"/>
      <w:r>
        <w:rPr>
          <w:rFonts w:ascii="Arial" w:hAnsi="Arial" w:cs="Arial"/>
          <w:sz w:val="24"/>
          <w:szCs w:val="24"/>
        </w:rPr>
        <w:t>keratolytischem</w:t>
      </w:r>
      <w:proofErr w:type="spellEnd"/>
      <w:r>
        <w:rPr>
          <w:rFonts w:ascii="Arial" w:hAnsi="Arial" w:cs="Arial"/>
          <w:sz w:val="24"/>
          <w:szCs w:val="24"/>
        </w:rPr>
        <w:t xml:space="preserve"> Mittel </w:t>
      </w:r>
    </w:p>
    <w:p w:rsidR="008508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t>Papier- (z. B. Küchenrolle) oder Textiltücher (patientenbezogen oder Einmaltücher, z</w:t>
      </w:r>
      <w:r>
        <w:rPr>
          <w:rFonts w:ascii="Arial" w:hAnsi="Arial" w:cs="Arial"/>
          <w:sz w:val="24"/>
          <w:szCs w:val="24"/>
        </w:rPr>
        <w:t xml:space="preserve">. B. zum Abtrocknen der Füße) </w:t>
      </w:r>
    </w:p>
    <w:p w:rsidR="008508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lastRenderedPageBreak/>
        <w:t>Tupfer (z. B. Abstreifen der Materialien von den Instrumenten) und Tamponaden • abgedeckter Behälter für Tücher, Tupfer, Tamponaden, Pflegemittel, Pfl</w:t>
      </w:r>
      <w:r>
        <w:rPr>
          <w:rFonts w:ascii="Arial" w:hAnsi="Arial" w:cs="Arial"/>
          <w:sz w:val="24"/>
          <w:szCs w:val="24"/>
        </w:rPr>
        <w:t xml:space="preserve">aster und Verbandmittel </w:t>
      </w:r>
    </w:p>
    <w:p w:rsidR="008508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t xml:space="preserve">ggf. Wundantiseptikum • </w:t>
      </w:r>
      <w:r>
        <w:rPr>
          <w:rFonts w:ascii="Arial" w:hAnsi="Arial" w:cs="Arial"/>
          <w:sz w:val="24"/>
          <w:szCs w:val="24"/>
        </w:rPr>
        <w:t xml:space="preserve">Verbandkasten für Erste Hilfe </w:t>
      </w:r>
    </w:p>
    <w:p w:rsidR="00850841" w:rsidRPr="004F7B41" w:rsidRDefault="00850841" w:rsidP="00850841">
      <w:pPr>
        <w:pStyle w:val="Listenabsatz"/>
        <w:numPr>
          <w:ilvl w:val="0"/>
          <w:numId w:val="4"/>
        </w:numPr>
        <w:spacing w:after="0"/>
        <w:jc w:val="both"/>
        <w:rPr>
          <w:rFonts w:ascii="Arial" w:hAnsi="Arial" w:cs="Arial"/>
          <w:sz w:val="24"/>
          <w:szCs w:val="24"/>
        </w:rPr>
      </w:pPr>
      <w:r w:rsidRPr="004F7B41">
        <w:rPr>
          <w:rFonts w:ascii="Arial" w:hAnsi="Arial" w:cs="Arial"/>
          <w:sz w:val="24"/>
          <w:szCs w:val="24"/>
        </w:rPr>
        <w:t xml:space="preserve">in der Praxis sollte mit Instrumentensätzen auf einem Tablett o. ä. Ablage gearbeitet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Behandlungsausstattung für Hausbesuche</w:t>
      </w:r>
      <w:r>
        <w:rPr>
          <w:rFonts w:ascii="Arial" w:hAnsi="Arial" w:cs="Arial"/>
          <w:sz w:val="24"/>
          <w:szCs w:val="24"/>
        </w:rPr>
        <w:t>:</w:t>
      </w:r>
    </w:p>
    <w:p w:rsidR="00850841" w:rsidRDefault="00850841" w:rsidP="00850841">
      <w:pPr>
        <w:pStyle w:val="Listenabsatz"/>
        <w:numPr>
          <w:ilvl w:val="0"/>
          <w:numId w:val="5"/>
        </w:numPr>
        <w:spacing w:after="0"/>
        <w:jc w:val="both"/>
        <w:rPr>
          <w:rFonts w:ascii="Arial" w:hAnsi="Arial" w:cs="Arial"/>
          <w:sz w:val="24"/>
          <w:szCs w:val="24"/>
        </w:rPr>
      </w:pPr>
      <w:r w:rsidRPr="009E08E3">
        <w:rPr>
          <w:rFonts w:ascii="Arial" w:hAnsi="Arial" w:cs="Arial"/>
          <w:sz w:val="24"/>
          <w:szCs w:val="24"/>
        </w:rPr>
        <w:t>Für Hausbesuche ist eine ausreichende Zahl verpackter und sterilisierter Sets häufig benötigter Instrumente bereit zu halten, z. B. für: einen diabetischen Fuß, infektiöse Prozesse, Nag</w:t>
      </w:r>
      <w:r>
        <w:rPr>
          <w:rFonts w:ascii="Arial" w:hAnsi="Arial" w:cs="Arial"/>
          <w:sz w:val="24"/>
          <w:szCs w:val="24"/>
        </w:rPr>
        <w:t xml:space="preserve">elmykosen, chronische Wunden. </w:t>
      </w:r>
    </w:p>
    <w:p w:rsidR="00850841" w:rsidRPr="009E08E3" w:rsidRDefault="00850841" w:rsidP="00850841">
      <w:pPr>
        <w:pStyle w:val="Listenabsatz"/>
        <w:numPr>
          <w:ilvl w:val="0"/>
          <w:numId w:val="5"/>
        </w:numPr>
        <w:spacing w:after="0"/>
        <w:jc w:val="both"/>
        <w:rPr>
          <w:rFonts w:ascii="Arial" w:hAnsi="Arial" w:cs="Arial"/>
          <w:sz w:val="24"/>
          <w:szCs w:val="24"/>
        </w:rPr>
      </w:pPr>
      <w:r w:rsidRPr="009E08E3">
        <w:rPr>
          <w:rFonts w:ascii="Arial" w:hAnsi="Arial" w:cs="Arial"/>
          <w:sz w:val="24"/>
          <w:szCs w:val="24"/>
        </w:rPr>
        <w:t xml:space="preserve">Einmalhandschuhe • Händedesinfektionsmittel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3.2 Hygieneanforderungen an Tätigkeiten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Von den RKI-Empfehlungen gelten insbesondere die für Hände- und Flächendesinfektion sowie zur Auf</w:t>
      </w:r>
      <w:r>
        <w:rPr>
          <w:rFonts w:ascii="Arial" w:hAnsi="Arial" w:cs="Arial"/>
          <w:sz w:val="24"/>
          <w:szCs w:val="24"/>
        </w:rPr>
        <w:t>bereitung von Medizinprodukten:</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pStyle w:val="Listenabsatz"/>
        <w:numPr>
          <w:ilvl w:val="0"/>
          <w:numId w:val="6"/>
        </w:numPr>
        <w:spacing w:after="0"/>
        <w:jc w:val="both"/>
        <w:rPr>
          <w:rFonts w:ascii="Arial" w:hAnsi="Arial" w:cs="Arial"/>
          <w:sz w:val="24"/>
          <w:szCs w:val="24"/>
        </w:rPr>
      </w:pPr>
      <w:r w:rsidRPr="009E08E3">
        <w:rPr>
          <w:rFonts w:ascii="Arial" w:hAnsi="Arial" w:cs="Arial"/>
          <w:sz w:val="24"/>
          <w:szCs w:val="24"/>
        </w:rPr>
        <w:t>Am Arbeitsplatz darf nicht gegessen, geraucht oder getrunken und dürfen keine Nah</w:t>
      </w:r>
      <w:r>
        <w:rPr>
          <w:rFonts w:ascii="Arial" w:hAnsi="Arial" w:cs="Arial"/>
          <w:sz w:val="24"/>
          <w:szCs w:val="24"/>
        </w:rPr>
        <w:t xml:space="preserve">rungsmittel deponiert werden. </w:t>
      </w:r>
    </w:p>
    <w:p w:rsidR="00850841" w:rsidRDefault="00850841" w:rsidP="00850841">
      <w:pPr>
        <w:pStyle w:val="Listenabsatz"/>
        <w:numPr>
          <w:ilvl w:val="0"/>
          <w:numId w:val="6"/>
        </w:numPr>
        <w:spacing w:after="0"/>
        <w:jc w:val="both"/>
        <w:rPr>
          <w:rFonts w:ascii="Arial" w:hAnsi="Arial" w:cs="Arial"/>
          <w:sz w:val="24"/>
          <w:szCs w:val="24"/>
        </w:rPr>
      </w:pPr>
      <w:r w:rsidRPr="009E08E3">
        <w:rPr>
          <w:rFonts w:ascii="Arial" w:hAnsi="Arial" w:cs="Arial"/>
          <w:sz w:val="24"/>
          <w:szCs w:val="24"/>
        </w:rPr>
        <w:t>Begleitpersonen sollten sich nicht im unmittelba</w:t>
      </w:r>
      <w:r>
        <w:rPr>
          <w:rFonts w:ascii="Arial" w:hAnsi="Arial" w:cs="Arial"/>
          <w:sz w:val="24"/>
          <w:szCs w:val="24"/>
        </w:rPr>
        <w:t xml:space="preserve">ren Arbeitsbereich aufhalten. </w:t>
      </w:r>
    </w:p>
    <w:p w:rsidR="00850841" w:rsidRPr="009E08E3" w:rsidRDefault="00850841" w:rsidP="00850841">
      <w:pPr>
        <w:pStyle w:val="Listenabsatz"/>
        <w:numPr>
          <w:ilvl w:val="0"/>
          <w:numId w:val="6"/>
        </w:numPr>
        <w:spacing w:after="0"/>
        <w:jc w:val="both"/>
        <w:rPr>
          <w:rFonts w:ascii="Arial" w:hAnsi="Arial" w:cs="Arial"/>
          <w:sz w:val="24"/>
          <w:szCs w:val="24"/>
        </w:rPr>
      </w:pPr>
      <w:r w:rsidRPr="009E08E3">
        <w:rPr>
          <w:rFonts w:ascii="Arial" w:hAnsi="Arial" w:cs="Arial"/>
          <w:sz w:val="24"/>
          <w:szCs w:val="24"/>
        </w:rPr>
        <w:t xml:space="preserve">Im Behandlungsraum dürfen sich zu keinem Zeitpunkt Tiere befinden.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Vorbereitung des Arbeitsplatzes vor d</w:t>
      </w:r>
      <w:r>
        <w:rPr>
          <w:rFonts w:ascii="Arial" w:hAnsi="Arial" w:cs="Arial"/>
          <w:sz w:val="24"/>
          <w:szCs w:val="24"/>
        </w:rPr>
        <w:t>em Eingriff bzw. der Behandlung:</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pStyle w:val="Listenabsatz"/>
        <w:numPr>
          <w:ilvl w:val="0"/>
          <w:numId w:val="7"/>
        </w:numPr>
        <w:spacing w:after="0"/>
        <w:jc w:val="both"/>
        <w:rPr>
          <w:rFonts w:ascii="Arial" w:hAnsi="Arial" w:cs="Arial"/>
          <w:sz w:val="24"/>
          <w:szCs w:val="24"/>
        </w:rPr>
      </w:pPr>
      <w:r w:rsidRPr="009E08E3">
        <w:rPr>
          <w:rFonts w:ascii="Arial" w:hAnsi="Arial" w:cs="Arial"/>
          <w:sz w:val="24"/>
          <w:szCs w:val="24"/>
        </w:rPr>
        <w:t>Die Arbeitsfläche, auf der die zur Behandlung benötigten Instrumente und Materialien vorbereitet werden, muss ausreichenden Platz bieten, aufgeräumt,</w:t>
      </w:r>
      <w:r>
        <w:rPr>
          <w:rFonts w:ascii="Arial" w:hAnsi="Arial" w:cs="Arial"/>
          <w:sz w:val="24"/>
          <w:szCs w:val="24"/>
        </w:rPr>
        <w:t xml:space="preserve"> sauber und desinfiziert sein. </w:t>
      </w:r>
    </w:p>
    <w:p w:rsidR="00850841" w:rsidRDefault="00850841" w:rsidP="00850841">
      <w:pPr>
        <w:pStyle w:val="Listenabsatz"/>
        <w:numPr>
          <w:ilvl w:val="0"/>
          <w:numId w:val="7"/>
        </w:numPr>
        <w:spacing w:after="0"/>
        <w:jc w:val="both"/>
        <w:rPr>
          <w:rFonts w:ascii="Arial" w:hAnsi="Arial" w:cs="Arial"/>
          <w:sz w:val="24"/>
          <w:szCs w:val="24"/>
        </w:rPr>
      </w:pPr>
      <w:r w:rsidRPr="009E08E3">
        <w:rPr>
          <w:rFonts w:ascii="Arial" w:hAnsi="Arial" w:cs="Arial"/>
          <w:sz w:val="24"/>
          <w:szCs w:val="24"/>
        </w:rPr>
        <w:t>Instrumentarien und Material zur Behandlung sind auf einer keimarmen Unterlage abzulegen (z. B. Tu</w:t>
      </w:r>
      <w:r>
        <w:rPr>
          <w:rFonts w:ascii="Arial" w:hAnsi="Arial" w:cs="Arial"/>
          <w:sz w:val="24"/>
          <w:szCs w:val="24"/>
        </w:rPr>
        <w:t xml:space="preserve">ch, Tablett oder Verpackung). </w:t>
      </w:r>
    </w:p>
    <w:p w:rsidR="00850841" w:rsidRPr="009E08E3" w:rsidRDefault="00850841" w:rsidP="00850841">
      <w:pPr>
        <w:pStyle w:val="Listenabsatz"/>
        <w:numPr>
          <w:ilvl w:val="0"/>
          <w:numId w:val="7"/>
        </w:numPr>
        <w:spacing w:after="0"/>
        <w:jc w:val="both"/>
        <w:rPr>
          <w:rFonts w:ascii="Arial" w:hAnsi="Arial" w:cs="Arial"/>
          <w:sz w:val="24"/>
          <w:szCs w:val="24"/>
        </w:rPr>
      </w:pPr>
      <w:r w:rsidRPr="009E08E3">
        <w:rPr>
          <w:rFonts w:ascii="Arial" w:hAnsi="Arial" w:cs="Arial"/>
          <w:sz w:val="24"/>
          <w:szCs w:val="24"/>
        </w:rPr>
        <w:t xml:space="preserve">Fußauftritte, -auflagen und alle Kontaktflächen, mit denen der unbekleidete Fuß in der Fußpflege in Berührung kommt, können mit einer nach jedem Patienten zu wechselnden Papier- oder Textilauflage abgedeckt werden bzw. sind nach jeder Benutzung zu wischdesinfizieren.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Vorbereitung des Personals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pStyle w:val="Listenabsatz"/>
        <w:numPr>
          <w:ilvl w:val="0"/>
          <w:numId w:val="8"/>
        </w:numPr>
        <w:spacing w:after="0"/>
        <w:jc w:val="both"/>
        <w:rPr>
          <w:rFonts w:ascii="Arial" w:hAnsi="Arial" w:cs="Arial"/>
          <w:sz w:val="24"/>
          <w:szCs w:val="24"/>
        </w:rPr>
      </w:pPr>
      <w:r w:rsidRPr="009E08E3">
        <w:rPr>
          <w:rFonts w:ascii="Arial" w:hAnsi="Arial" w:cs="Arial"/>
          <w:sz w:val="24"/>
          <w:szCs w:val="24"/>
        </w:rPr>
        <w:t>Das Tragen von Ar</w:t>
      </w:r>
      <w:r>
        <w:rPr>
          <w:rFonts w:ascii="Arial" w:hAnsi="Arial" w:cs="Arial"/>
          <w:sz w:val="24"/>
          <w:szCs w:val="24"/>
        </w:rPr>
        <w:t xml:space="preserve">beitskleidung wird empfohlen. </w:t>
      </w:r>
    </w:p>
    <w:p w:rsidR="00850841" w:rsidRDefault="00850841" w:rsidP="00850841">
      <w:pPr>
        <w:pStyle w:val="Listenabsatz"/>
        <w:numPr>
          <w:ilvl w:val="0"/>
          <w:numId w:val="8"/>
        </w:numPr>
        <w:spacing w:after="0"/>
        <w:jc w:val="both"/>
        <w:rPr>
          <w:rFonts w:ascii="Arial" w:hAnsi="Arial" w:cs="Arial"/>
          <w:sz w:val="24"/>
          <w:szCs w:val="24"/>
        </w:rPr>
      </w:pPr>
      <w:r w:rsidRPr="009E08E3">
        <w:rPr>
          <w:rFonts w:ascii="Arial" w:hAnsi="Arial" w:cs="Arial"/>
          <w:sz w:val="24"/>
          <w:szCs w:val="24"/>
        </w:rPr>
        <w:t xml:space="preserve">Persönliche Schutzausrüstung (z. B. Schutzkleidung, Schutzhandschuhe, Atemschutz) sind bereitzustellen und regelmäßig </w:t>
      </w:r>
      <w:r>
        <w:rPr>
          <w:rFonts w:ascii="Arial" w:hAnsi="Arial" w:cs="Arial"/>
          <w:sz w:val="24"/>
          <w:szCs w:val="24"/>
        </w:rPr>
        <w:t>sowie bei Bedarf zu wechseln.</w:t>
      </w:r>
    </w:p>
    <w:p w:rsidR="00850841" w:rsidRPr="009E08E3" w:rsidRDefault="00850841" w:rsidP="00850841">
      <w:pPr>
        <w:pStyle w:val="Listenabsatz"/>
        <w:numPr>
          <w:ilvl w:val="0"/>
          <w:numId w:val="8"/>
        </w:numPr>
        <w:spacing w:after="0"/>
        <w:jc w:val="both"/>
        <w:rPr>
          <w:rFonts w:ascii="Arial" w:hAnsi="Arial" w:cs="Arial"/>
          <w:sz w:val="24"/>
          <w:szCs w:val="24"/>
        </w:rPr>
      </w:pPr>
      <w:r w:rsidRPr="009E08E3">
        <w:rPr>
          <w:rFonts w:ascii="Arial" w:hAnsi="Arial" w:cs="Arial"/>
          <w:sz w:val="24"/>
          <w:szCs w:val="24"/>
        </w:rPr>
        <w:t xml:space="preserve">Das Personal soll bei der Arbeit kurzärmlige Kleidung tragen, um den Kontakt der Ärmel mit den Instrumenten und mit der verletzten Haut zu vermeiden.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p>
    <w:p w:rsidR="00850841" w:rsidRDefault="00850841" w:rsidP="00850841">
      <w:pPr>
        <w:pStyle w:val="Listenabsatz"/>
        <w:numPr>
          <w:ilvl w:val="0"/>
          <w:numId w:val="8"/>
        </w:numPr>
        <w:spacing w:after="0"/>
        <w:jc w:val="both"/>
        <w:rPr>
          <w:rFonts w:ascii="Arial" w:hAnsi="Arial" w:cs="Arial"/>
          <w:sz w:val="24"/>
          <w:szCs w:val="24"/>
        </w:rPr>
      </w:pPr>
      <w:r w:rsidRPr="009E08E3">
        <w:rPr>
          <w:rFonts w:ascii="Arial" w:hAnsi="Arial" w:cs="Arial"/>
          <w:sz w:val="24"/>
          <w:szCs w:val="24"/>
        </w:rPr>
        <w:t>Lange H</w:t>
      </w:r>
      <w:r>
        <w:rPr>
          <w:rFonts w:ascii="Arial" w:hAnsi="Arial" w:cs="Arial"/>
          <w:sz w:val="24"/>
          <w:szCs w:val="24"/>
        </w:rPr>
        <w:t xml:space="preserve">aare sind zusammen zu binden. </w:t>
      </w:r>
    </w:p>
    <w:p w:rsidR="00850841" w:rsidRDefault="00850841" w:rsidP="00850841">
      <w:pPr>
        <w:pStyle w:val="Listenabsatz"/>
        <w:numPr>
          <w:ilvl w:val="0"/>
          <w:numId w:val="8"/>
        </w:numPr>
        <w:spacing w:after="0"/>
        <w:jc w:val="both"/>
        <w:rPr>
          <w:rFonts w:ascii="Arial" w:hAnsi="Arial" w:cs="Arial"/>
          <w:sz w:val="24"/>
          <w:szCs w:val="24"/>
        </w:rPr>
      </w:pPr>
      <w:r w:rsidRPr="009E08E3">
        <w:rPr>
          <w:rFonts w:ascii="Arial" w:hAnsi="Arial" w:cs="Arial"/>
          <w:sz w:val="24"/>
          <w:szCs w:val="24"/>
        </w:rPr>
        <w:t xml:space="preserve">Während der Arbeit ist Schmuck wie Ringe, Armreifen, Armbanduhren aus Gründen der Verletzungsgefahr für Personal und Patienten und des Entstehens </w:t>
      </w:r>
      <w:r w:rsidRPr="009E08E3">
        <w:rPr>
          <w:rFonts w:ascii="Arial" w:hAnsi="Arial" w:cs="Arial"/>
          <w:sz w:val="24"/>
          <w:szCs w:val="24"/>
        </w:rPr>
        <w:lastRenderedPageBreak/>
        <w:t>von Lücken bei Reinigung und Desinfektion abzulegen. Auf Nagellack und künstliche F</w:t>
      </w:r>
      <w:r>
        <w:rPr>
          <w:rFonts w:ascii="Arial" w:hAnsi="Arial" w:cs="Arial"/>
          <w:sz w:val="24"/>
          <w:szCs w:val="24"/>
        </w:rPr>
        <w:t xml:space="preserve">ingernägel ist zu verzichten. </w:t>
      </w:r>
    </w:p>
    <w:p w:rsidR="00850841" w:rsidRPr="009E08E3" w:rsidRDefault="00850841" w:rsidP="00850841">
      <w:pPr>
        <w:pStyle w:val="Listenabsatz"/>
        <w:numPr>
          <w:ilvl w:val="0"/>
          <w:numId w:val="8"/>
        </w:numPr>
        <w:spacing w:after="0"/>
        <w:jc w:val="both"/>
        <w:rPr>
          <w:rFonts w:ascii="Arial" w:hAnsi="Arial" w:cs="Arial"/>
          <w:sz w:val="24"/>
          <w:szCs w:val="24"/>
        </w:rPr>
      </w:pPr>
      <w:r w:rsidRPr="009E08E3">
        <w:rPr>
          <w:rFonts w:ascii="Arial" w:hAnsi="Arial" w:cs="Arial"/>
          <w:sz w:val="24"/>
          <w:szCs w:val="24"/>
        </w:rPr>
        <w:t xml:space="preserve">Die Hände sind zu Beginn des Arbeitstages sowie bei Verschmutzungen gründlich mit Flüssigseife aus Spendern (keine Stückseife) zu waschen.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Pr>
          <w:rFonts w:ascii="Arial" w:hAnsi="Arial" w:cs="Arial"/>
          <w:sz w:val="24"/>
          <w:szCs w:val="24"/>
        </w:rPr>
        <w:t xml:space="preserve">Händedesinfektion: </w:t>
      </w:r>
    </w:p>
    <w:p w:rsidR="00850841" w:rsidRDefault="00850841" w:rsidP="00850841">
      <w:pPr>
        <w:pStyle w:val="Listenabsatz"/>
        <w:numPr>
          <w:ilvl w:val="0"/>
          <w:numId w:val="9"/>
        </w:numPr>
        <w:spacing w:after="0"/>
        <w:jc w:val="both"/>
        <w:rPr>
          <w:rFonts w:ascii="Arial" w:hAnsi="Arial" w:cs="Arial"/>
          <w:sz w:val="24"/>
          <w:szCs w:val="24"/>
        </w:rPr>
      </w:pPr>
      <w:r w:rsidRPr="009E08E3">
        <w:rPr>
          <w:rFonts w:ascii="Arial" w:hAnsi="Arial" w:cs="Arial"/>
          <w:sz w:val="24"/>
          <w:szCs w:val="24"/>
        </w:rPr>
        <w:t>unmittelbar vor der Behandlung sowie nach dem</w:t>
      </w:r>
      <w:r>
        <w:rPr>
          <w:rFonts w:ascii="Arial" w:hAnsi="Arial" w:cs="Arial"/>
          <w:sz w:val="24"/>
          <w:szCs w:val="24"/>
        </w:rPr>
        <w:t xml:space="preserve"> Ablegen der Schutzhandschuhe </w:t>
      </w:r>
    </w:p>
    <w:p w:rsidR="00850841" w:rsidRDefault="00850841" w:rsidP="00850841">
      <w:pPr>
        <w:pStyle w:val="Listenabsatz"/>
        <w:numPr>
          <w:ilvl w:val="0"/>
          <w:numId w:val="9"/>
        </w:numPr>
        <w:spacing w:after="0"/>
        <w:jc w:val="both"/>
        <w:rPr>
          <w:rFonts w:ascii="Arial" w:hAnsi="Arial" w:cs="Arial"/>
          <w:sz w:val="24"/>
          <w:szCs w:val="24"/>
        </w:rPr>
      </w:pPr>
      <w:r w:rsidRPr="009E08E3">
        <w:rPr>
          <w:rFonts w:ascii="Arial" w:hAnsi="Arial" w:cs="Arial"/>
          <w:sz w:val="24"/>
          <w:szCs w:val="24"/>
        </w:rPr>
        <w:t>Wandspender mit Orig</w:t>
      </w:r>
      <w:r>
        <w:rPr>
          <w:rFonts w:ascii="Arial" w:hAnsi="Arial" w:cs="Arial"/>
          <w:sz w:val="24"/>
          <w:szCs w:val="24"/>
        </w:rPr>
        <w:t xml:space="preserve">inalflasche im Arbeitsbereich </w:t>
      </w:r>
    </w:p>
    <w:p w:rsidR="00850841" w:rsidRDefault="00850841" w:rsidP="00850841">
      <w:pPr>
        <w:pStyle w:val="Listenabsatz"/>
        <w:numPr>
          <w:ilvl w:val="0"/>
          <w:numId w:val="9"/>
        </w:numPr>
        <w:spacing w:after="0"/>
        <w:jc w:val="both"/>
        <w:rPr>
          <w:rFonts w:ascii="Arial" w:hAnsi="Arial" w:cs="Arial"/>
          <w:sz w:val="24"/>
          <w:szCs w:val="24"/>
        </w:rPr>
      </w:pPr>
      <w:r w:rsidRPr="009E08E3">
        <w:rPr>
          <w:rFonts w:ascii="Arial" w:hAnsi="Arial" w:cs="Arial"/>
          <w:sz w:val="24"/>
          <w:szCs w:val="24"/>
        </w:rPr>
        <w:t>Hebel mit Handgelenk bedienen • ca. 3-5 ml des VAH-gelisteten Händedesinfektionsmittels bzw. 2 Pumpenhüb</w:t>
      </w:r>
      <w:r>
        <w:rPr>
          <w:rFonts w:ascii="Arial" w:hAnsi="Arial" w:cs="Arial"/>
          <w:sz w:val="24"/>
          <w:szCs w:val="24"/>
        </w:rPr>
        <w:t xml:space="preserve">e auf die trockene Haut geben </w:t>
      </w:r>
    </w:p>
    <w:p w:rsidR="00850841" w:rsidRDefault="00850841" w:rsidP="00850841">
      <w:pPr>
        <w:pStyle w:val="Listenabsatz"/>
        <w:numPr>
          <w:ilvl w:val="0"/>
          <w:numId w:val="9"/>
        </w:numPr>
        <w:spacing w:after="0"/>
        <w:jc w:val="both"/>
        <w:rPr>
          <w:rFonts w:ascii="Arial" w:hAnsi="Arial" w:cs="Arial"/>
          <w:sz w:val="24"/>
          <w:szCs w:val="24"/>
        </w:rPr>
      </w:pPr>
      <w:r w:rsidRPr="009E08E3">
        <w:rPr>
          <w:rFonts w:ascii="Arial" w:hAnsi="Arial" w:cs="Arial"/>
          <w:sz w:val="24"/>
          <w:szCs w:val="24"/>
        </w:rPr>
        <w:t>Waschbewegungen für 30 sec, dabei Daumen, Zwischenräume, Fingerkupp</w:t>
      </w:r>
      <w:r>
        <w:rPr>
          <w:rFonts w:ascii="Arial" w:hAnsi="Arial" w:cs="Arial"/>
          <w:sz w:val="24"/>
          <w:szCs w:val="24"/>
        </w:rPr>
        <w:t xml:space="preserve">en und Nagelfalze einbeziehen </w:t>
      </w:r>
    </w:p>
    <w:p w:rsidR="00850841" w:rsidRDefault="00850841" w:rsidP="00850841">
      <w:pPr>
        <w:pStyle w:val="Listenabsatz"/>
        <w:numPr>
          <w:ilvl w:val="0"/>
          <w:numId w:val="9"/>
        </w:numPr>
        <w:spacing w:after="0"/>
        <w:jc w:val="both"/>
        <w:rPr>
          <w:rFonts w:ascii="Arial" w:hAnsi="Arial" w:cs="Arial"/>
          <w:sz w:val="24"/>
          <w:szCs w:val="24"/>
        </w:rPr>
      </w:pPr>
      <w:r w:rsidRPr="009E08E3">
        <w:rPr>
          <w:rFonts w:ascii="Arial" w:hAnsi="Arial" w:cs="Arial"/>
          <w:sz w:val="24"/>
          <w:szCs w:val="24"/>
        </w:rPr>
        <w:t>Hände müssen bis zum Ende der 30 sec feucht sein (s</w:t>
      </w:r>
      <w:r>
        <w:rPr>
          <w:rFonts w:ascii="Arial" w:hAnsi="Arial" w:cs="Arial"/>
          <w:sz w:val="24"/>
          <w:szCs w:val="24"/>
        </w:rPr>
        <w:t xml:space="preserve">onst wirkt der Alkohol nicht) </w:t>
      </w:r>
    </w:p>
    <w:p w:rsidR="00850841" w:rsidRPr="009E08E3" w:rsidRDefault="00850841" w:rsidP="00850841">
      <w:pPr>
        <w:pStyle w:val="Listenabsatz"/>
        <w:numPr>
          <w:ilvl w:val="0"/>
          <w:numId w:val="9"/>
        </w:numPr>
        <w:spacing w:after="0"/>
        <w:jc w:val="both"/>
        <w:rPr>
          <w:rFonts w:ascii="Arial" w:hAnsi="Arial" w:cs="Arial"/>
          <w:sz w:val="24"/>
          <w:szCs w:val="24"/>
        </w:rPr>
      </w:pPr>
      <w:r w:rsidRPr="009E08E3">
        <w:rPr>
          <w:rFonts w:ascii="Arial" w:hAnsi="Arial" w:cs="Arial"/>
          <w:sz w:val="24"/>
          <w:szCs w:val="24"/>
        </w:rPr>
        <w:t xml:space="preserve">Kleben am Ende deutet Wirkung der Rückfetter an </w:t>
      </w:r>
    </w:p>
    <w:p w:rsidR="00850841" w:rsidRPr="004F7B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Pr>
          <w:rFonts w:ascii="Arial" w:hAnsi="Arial" w:cs="Arial"/>
          <w:sz w:val="24"/>
          <w:szCs w:val="24"/>
        </w:rPr>
        <w:t xml:space="preserve">Händewaschen:  </w:t>
      </w:r>
    </w:p>
    <w:p w:rsidR="00850841" w:rsidRDefault="00850841" w:rsidP="00850841">
      <w:pPr>
        <w:pStyle w:val="Listenabsatz"/>
        <w:numPr>
          <w:ilvl w:val="0"/>
          <w:numId w:val="10"/>
        </w:numPr>
        <w:spacing w:after="0"/>
        <w:jc w:val="both"/>
        <w:rPr>
          <w:rFonts w:ascii="Arial" w:hAnsi="Arial" w:cs="Arial"/>
          <w:sz w:val="24"/>
          <w:szCs w:val="24"/>
        </w:rPr>
      </w:pPr>
      <w:r>
        <w:rPr>
          <w:rFonts w:ascii="Arial" w:hAnsi="Arial" w:cs="Arial"/>
          <w:sz w:val="24"/>
          <w:szCs w:val="24"/>
        </w:rPr>
        <w:t xml:space="preserve">keine Stückseife </w:t>
      </w:r>
    </w:p>
    <w:p w:rsidR="00850841" w:rsidRDefault="00850841" w:rsidP="00850841">
      <w:pPr>
        <w:pStyle w:val="Listenabsatz"/>
        <w:numPr>
          <w:ilvl w:val="0"/>
          <w:numId w:val="10"/>
        </w:numPr>
        <w:spacing w:after="0"/>
        <w:jc w:val="both"/>
        <w:rPr>
          <w:rFonts w:ascii="Arial" w:hAnsi="Arial" w:cs="Arial"/>
          <w:sz w:val="24"/>
          <w:szCs w:val="24"/>
        </w:rPr>
      </w:pPr>
      <w:r w:rsidRPr="009E08E3">
        <w:rPr>
          <w:rFonts w:ascii="Arial" w:hAnsi="Arial" w:cs="Arial"/>
          <w:sz w:val="24"/>
          <w:szCs w:val="24"/>
        </w:rPr>
        <w:t>Seifenlotion immer auf die feuchte Haut aufbringen, (Seifenlotion ist als Konzentrat aggressiver zur Haut als der Alkohol für die Desinfektion!) • gut mit Wasser aufs</w:t>
      </w:r>
      <w:r>
        <w:rPr>
          <w:rFonts w:ascii="Arial" w:hAnsi="Arial" w:cs="Arial"/>
          <w:sz w:val="24"/>
          <w:szCs w:val="24"/>
        </w:rPr>
        <w:t xml:space="preserve">chäumen und Schmutz entfernen </w:t>
      </w:r>
    </w:p>
    <w:p w:rsidR="00850841" w:rsidRDefault="00850841" w:rsidP="00850841">
      <w:pPr>
        <w:pStyle w:val="Listenabsatz"/>
        <w:numPr>
          <w:ilvl w:val="0"/>
          <w:numId w:val="10"/>
        </w:numPr>
        <w:spacing w:after="0"/>
        <w:jc w:val="both"/>
        <w:rPr>
          <w:rFonts w:ascii="Arial" w:hAnsi="Arial" w:cs="Arial"/>
          <w:sz w:val="24"/>
          <w:szCs w:val="24"/>
        </w:rPr>
      </w:pPr>
      <w:r w:rsidRPr="009E08E3">
        <w:rPr>
          <w:rFonts w:ascii="Arial" w:hAnsi="Arial" w:cs="Arial"/>
          <w:sz w:val="24"/>
          <w:szCs w:val="24"/>
        </w:rPr>
        <w:t>Seife gut a</w:t>
      </w:r>
      <w:r>
        <w:rPr>
          <w:rFonts w:ascii="Arial" w:hAnsi="Arial" w:cs="Arial"/>
          <w:sz w:val="24"/>
          <w:szCs w:val="24"/>
        </w:rPr>
        <w:t xml:space="preserve">bspülen, Hände gut abtrocknen </w:t>
      </w:r>
    </w:p>
    <w:p w:rsidR="00850841" w:rsidRPr="009E08E3" w:rsidRDefault="00850841" w:rsidP="00850841">
      <w:pPr>
        <w:pStyle w:val="Listenabsatz"/>
        <w:numPr>
          <w:ilvl w:val="0"/>
          <w:numId w:val="10"/>
        </w:numPr>
        <w:spacing w:after="0"/>
        <w:jc w:val="both"/>
        <w:rPr>
          <w:rFonts w:ascii="Arial" w:hAnsi="Arial" w:cs="Arial"/>
          <w:sz w:val="24"/>
          <w:szCs w:val="24"/>
        </w:rPr>
      </w:pPr>
      <w:r w:rsidRPr="009E08E3">
        <w:rPr>
          <w:rFonts w:ascii="Arial" w:hAnsi="Arial" w:cs="Arial"/>
          <w:sz w:val="24"/>
          <w:szCs w:val="24"/>
        </w:rPr>
        <w:t xml:space="preserve">Hände zwischendurch, vor Pausen und am Dienstende gut pflegen (cremen)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Schutzhandschuhe: </w:t>
      </w:r>
    </w:p>
    <w:p w:rsidR="00850841" w:rsidRDefault="00850841" w:rsidP="00850841">
      <w:pPr>
        <w:pStyle w:val="Listenabsatz"/>
        <w:numPr>
          <w:ilvl w:val="0"/>
          <w:numId w:val="11"/>
        </w:numPr>
        <w:spacing w:after="0"/>
        <w:jc w:val="both"/>
        <w:rPr>
          <w:rFonts w:ascii="Arial" w:hAnsi="Arial" w:cs="Arial"/>
          <w:sz w:val="24"/>
          <w:szCs w:val="24"/>
        </w:rPr>
      </w:pPr>
      <w:r w:rsidRPr="009E08E3">
        <w:rPr>
          <w:rFonts w:ascii="Arial" w:hAnsi="Arial" w:cs="Arial"/>
          <w:sz w:val="24"/>
          <w:szCs w:val="24"/>
        </w:rPr>
        <w:t xml:space="preserve">Bei allen Eingriffen, bei denen Kontakt mit Blut, Serum, ansteckenden oder verdächtigen Hauterscheinungen (z. B. mit </w:t>
      </w:r>
      <w:proofErr w:type="spellStart"/>
      <w:r w:rsidRPr="009E08E3">
        <w:rPr>
          <w:rFonts w:ascii="Arial" w:hAnsi="Arial" w:cs="Arial"/>
          <w:sz w:val="24"/>
          <w:szCs w:val="24"/>
        </w:rPr>
        <w:t>mykotischem</w:t>
      </w:r>
      <w:proofErr w:type="spellEnd"/>
      <w:r w:rsidRPr="009E08E3">
        <w:rPr>
          <w:rFonts w:ascii="Arial" w:hAnsi="Arial" w:cs="Arial"/>
          <w:sz w:val="24"/>
          <w:szCs w:val="24"/>
        </w:rPr>
        <w:t xml:space="preserve"> Gewebe in der Fußpflege), vorhersehbar ist, müssen Einwegschu</w:t>
      </w:r>
      <w:r>
        <w:rPr>
          <w:rFonts w:ascii="Arial" w:hAnsi="Arial" w:cs="Arial"/>
          <w:sz w:val="24"/>
          <w:szCs w:val="24"/>
        </w:rPr>
        <w:t xml:space="preserve">tzhandschuhe getragen werden. </w:t>
      </w:r>
    </w:p>
    <w:p w:rsidR="00850841" w:rsidRDefault="00850841" w:rsidP="00850841">
      <w:pPr>
        <w:pStyle w:val="Listenabsatz"/>
        <w:numPr>
          <w:ilvl w:val="0"/>
          <w:numId w:val="11"/>
        </w:numPr>
        <w:spacing w:after="0"/>
        <w:jc w:val="both"/>
        <w:rPr>
          <w:rFonts w:ascii="Arial" w:hAnsi="Arial" w:cs="Arial"/>
          <w:sz w:val="24"/>
          <w:szCs w:val="24"/>
        </w:rPr>
      </w:pPr>
      <w:r w:rsidRPr="009E08E3">
        <w:rPr>
          <w:rFonts w:ascii="Arial" w:hAnsi="Arial" w:cs="Arial"/>
          <w:sz w:val="24"/>
          <w:szCs w:val="24"/>
        </w:rPr>
        <w:t xml:space="preserve">Diese sollen puderfrei sowie latexproteinarm oder -frei </w:t>
      </w:r>
      <w:proofErr w:type="gramStart"/>
      <w:r w:rsidRPr="009E08E3">
        <w:rPr>
          <w:rFonts w:ascii="Arial" w:hAnsi="Arial" w:cs="Arial"/>
          <w:sz w:val="24"/>
          <w:szCs w:val="24"/>
        </w:rPr>
        <w:t>sein</w:t>
      </w:r>
      <w:proofErr w:type="gramEnd"/>
      <w:r w:rsidRPr="009E08E3">
        <w:rPr>
          <w:rFonts w:ascii="Arial" w:hAnsi="Arial" w:cs="Arial"/>
          <w:sz w:val="24"/>
          <w:szCs w:val="24"/>
        </w:rPr>
        <w:t>, müssen nicht steril sein, jedoch frisch aus einer Originalverpackung vor Beginn de</w:t>
      </w:r>
      <w:r>
        <w:rPr>
          <w:rFonts w:ascii="Arial" w:hAnsi="Arial" w:cs="Arial"/>
          <w:sz w:val="24"/>
          <w:szCs w:val="24"/>
        </w:rPr>
        <w:t xml:space="preserve">s Eingriffs entnommen werden. </w:t>
      </w:r>
    </w:p>
    <w:p w:rsidR="00850841" w:rsidRDefault="00850841" w:rsidP="00850841">
      <w:pPr>
        <w:pStyle w:val="Listenabsatz"/>
        <w:numPr>
          <w:ilvl w:val="0"/>
          <w:numId w:val="11"/>
        </w:numPr>
        <w:spacing w:after="0"/>
        <w:jc w:val="both"/>
        <w:rPr>
          <w:rFonts w:ascii="Arial" w:hAnsi="Arial" w:cs="Arial"/>
          <w:sz w:val="24"/>
          <w:szCs w:val="24"/>
        </w:rPr>
      </w:pPr>
      <w:r w:rsidRPr="009E08E3">
        <w:rPr>
          <w:rFonts w:ascii="Arial" w:hAnsi="Arial" w:cs="Arial"/>
          <w:sz w:val="24"/>
          <w:szCs w:val="24"/>
        </w:rPr>
        <w:t>Die Handschuhe müssen nach jeder Behandlung ge</w:t>
      </w:r>
      <w:r>
        <w:rPr>
          <w:rFonts w:ascii="Arial" w:hAnsi="Arial" w:cs="Arial"/>
          <w:sz w:val="24"/>
          <w:szCs w:val="24"/>
        </w:rPr>
        <w:t xml:space="preserve">wechselt und entsorgt werden. </w:t>
      </w:r>
    </w:p>
    <w:p w:rsidR="00850841" w:rsidRDefault="00850841" w:rsidP="00850841">
      <w:pPr>
        <w:pStyle w:val="Listenabsatz"/>
        <w:numPr>
          <w:ilvl w:val="0"/>
          <w:numId w:val="11"/>
        </w:numPr>
        <w:spacing w:after="0"/>
        <w:jc w:val="both"/>
        <w:rPr>
          <w:rFonts w:ascii="Arial" w:hAnsi="Arial" w:cs="Arial"/>
          <w:sz w:val="24"/>
          <w:szCs w:val="24"/>
        </w:rPr>
      </w:pPr>
      <w:r w:rsidRPr="009E08E3">
        <w:rPr>
          <w:rFonts w:ascii="Arial" w:hAnsi="Arial" w:cs="Arial"/>
          <w:sz w:val="24"/>
          <w:szCs w:val="24"/>
        </w:rPr>
        <w:t>Auch bei einer Perforation sind die Ha</w:t>
      </w:r>
      <w:r>
        <w:rPr>
          <w:rFonts w:ascii="Arial" w:hAnsi="Arial" w:cs="Arial"/>
          <w:sz w:val="24"/>
          <w:szCs w:val="24"/>
        </w:rPr>
        <w:t xml:space="preserve">ndschuhe zu wechseln. </w:t>
      </w:r>
    </w:p>
    <w:p w:rsidR="00850841" w:rsidRDefault="00850841" w:rsidP="00850841">
      <w:pPr>
        <w:pStyle w:val="Listenabsatz"/>
        <w:numPr>
          <w:ilvl w:val="0"/>
          <w:numId w:val="11"/>
        </w:numPr>
        <w:spacing w:after="0"/>
        <w:jc w:val="both"/>
        <w:rPr>
          <w:rFonts w:ascii="Arial" w:hAnsi="Arial" w:cs="Arial"/>
          <w:sz w:val="24"/>
          <w:szCs w:val="24"/>
        </w:rPr>
      </w:pPr>
      <w:r w:rsidRPr="009E08E3">
        <w:rPr>
          <w:rFonts w:ascii="Arial" w:hAnsi="Arial" w:cs="Arial"/>
          <w:sz w:val="24"/>
          <w:szCs w:val="24"/>
        </w:rPr>
        <w:t>Nach Ablegen der Handschuhe ist immer eine Hän</w:t>
      </w:r>
      <w:r>
        <w:rPr>
          <w:rFonts w:ascii="Arial" w:hAnsi="Arial" w:cs="Arial"/>
          <w:sz w:val="24"/>
          <w:szCs w:val="24"/>
        </w:rPr>
        <w:t xml:space="preserve">dedesinfektion durchzuführen. </w:t>
      </w:r>
    </w:p>
    <w:p w:rsidR="00850841" w:rsidRDefault="00850841" w:rsidP="00850841">
      <w:pPr>
        <w:pStyle w:val="Listenabsatz"/>
        <w:numPr>
          <w:ilvl w:val="0"/>
          <w:numId w:val="11"/>
        </w:numPr>
        <w:spacing w:after="0"/>
        <w:jc w:val="both"/>
        <w:rPr>
          <w:rFonts w:ascii="Arial" w:hAnsi="Arial" w:cs="Arial"/>
          <w:sz w:val="24"/>
          <w:szCs w:val="24"/>
        </w:rPr>
      </w:pPr>
      <w:r w:rsidRPr="009E08E3">
        <w:rPr>
          <w:rFonts w:ascii="Arial" w:hAnsi="Arial" w:cs="Arial"/>
          <w:sz w:val="24"/>
          <w:szCs w:val="24"/>
        </w:rPr>
        <w:t>Bei Verletzungen oder Hauterkrankungen des Personals an den Händen sind bei jedem Patientenkontakt Einweghandschuhe zu tragen. Gegebenenfalls  (z. B. bei eitrigen Hautveränderungen) muss ein Patientenkontakt bis</w:t>
      </w:r>
      <w:r>
        <w:rPr>
          <w:rFonts w:ascii="Arial" w:hAnsi="Arial" w:cs="Arial"/>
          <w:sz w:val="24"/>
          <w:szCs w:val="24"/>
        </w:rPr>
        <w:t xml:space="preserve"> zur Ausheilung unterbleiben. </w:t>
      </w:r>
    </w:p>
    <w:p w:rsidR="00850841" w:rsidRPr="009E08E3" w:rsidRDefault="00850841" w:rsidP="00850841">
      <w:pPr>
        <w:pStyle w:val="Listenabsatz"/>
        <w:numPr>
          <w:ilvl w:val="0"/>
          <w:numId w:val="11"/>
        </w:numPr>
        <w:spacing w:after="0"/>
        <w:jc w:val="both"/>
        <w:rPr>
          <w:rFonts w:ascii="Arial" w:hAnsi="Arial" w:cs="Arial"/>
          <w:sz w:val="24"/>
          <w:szCs w:val="24"/>
        </w:rPr>
      </w:pPr>
      <w:r w:rsidRPr="009E08E3">
        <w:rPr>
          <w:rFonts w:ascii="Arial" w:hAnsi="Arial" w:cs="Arial"/>
          <w:sz w:val="24"/>
          <w:szCs w:val="24"/>
        </w:rPr>
        <w:t xml:space="preserve">Zum Schutz vor Chemikalien (z. B. Flächen- und Instrumentendesinfektionsmittel sowie Reinigungsmittel) müssen geeignete Schutzhandschuhe getragen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lastRenderedPageBreak/>
        <w:t>Hautschu</w:t>
      </w:r>
      <w:r>
        <w:rPr>
          <w:rFonts w:ascii="Arial" w:hAnsi="Arial" w:cs="Arial"/>
          <w:sz w:val="24"/>
          <w:szCs w:val="24"/>
        </w:rPr>
        <w:t xml:space="preserve">tz: </w:t>
      </w:r>
    </w:p>
    <w:p w:rsidR="00850841" w:rsidRDefault="00850841" w:rsidP="00850841">
      <w:pPr>
        <w:pStyle w:val="Listenabsatz"/>
        <w:numPr>
          <w:ilvl w:val="0"/>
          <w:numId w:val="12"/>
        </w:numPr>
        <w:spacing w:after="0"/>
        <w:jc w:val="both"/>
        <w:rPr>
          <w:rFonts w:ascii="Arial" w:hAnsi="Arial" w:cs="Arial"/>
          <w:sz w:val="24"/>
          <w:szCs w:val="24"/>
        </w:rPr>
      </w:pPr>
      <w:r w:rsidRPr="009E08E3">
        <w:rPr>
          <w:rFonts w:ascii="Arial" w:hAnsi="Arial" w:cs="Arial"/>
          <w:sz w:val="24"/>
          <w:szCs w:val="24"/>
        </w:rPr>
        <w:t xml:space="preserve">In der Einrichtung sind Voraussetzungen für die Pflege der Hände zu schaffen (Hautschutzplan). Dabei ist es sinnvoll, eine schnell einwirkende Hautcreme in Tuben oder Spendern bereitzuhalten. </w:t>
      </w:r>
    </w:p>
    <w:p w:rsidR="00850841" w:rsidRPr="009E08E3" w:rsidRDefault="00850841" w:rsidP="00850841">
      <w:pPr>
        <w:pStyle w:val="Listenabsatz"/>
        <w:numPr>
          <w:ilvl w:val="0"/>
          <w:numId w:val="12"/>
        </w:numPr>
        <w:spacing w:after="0"/>
        <w:jc w:val="both"/>
        <w:rPr>
          <w:rFonts w:ascii="Arial" w:hAnsi="Arial" w:cs="Arial"/>
          <w:sz w:val="24"/>
          <w:szCs w:val="24"/>
        </w:rPr>
      </w:pPr>
      <w:r w:rsidRPr="009E08E3">
        <w:rPr>
          <w:rFonts w:ascii="Arial" w:hAnsi="Arial" w:cs="Arial"/>
          <w:sz w:val="24"/>
          <w:szCs w:val="24"/>
        </w:rPr>
        <w:t xml:space="preserve">Die Entnahme von Hautschutzsalbe aus Dosen ist nur mit Einwegspateln, die nach jedem Gebrauch verworfen werden, gestattet.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Pr>
          <w:rFonts w:ascii="Arial" w:hAnsi="Arial" w:cs="Arial"/>
          <w:sz w:val="24"/>
          <w:szCs w:val="24"/>
        </w:rPr>
        <w:t xml:space="preserve">Schutzbrille: </w:t>
      </w:r>
    </w:p>
    <w:p w:rsidR="00850841" w:rsidRPr="009E08E3" w:rsidRDefault="00850841" w:rsidP="00850841">
      <w:pPr>
        <w:pStyle w:val="Listenabsatz"/>
        <w:numPr>
          <w:ilvl w:val="0"/>
          <w:numId w:val="13"/>
        </w:numPr>
        <w:spacing w:after="0"/>
        <w:jc w:val="both"/>
        <w:rPr>
          <w:rFonts w:ascii="Arial" w:hAnsi="Arial" w:cs="Arial"/>
          <w:sz w:val="24"/>
          <w:szCs w:val="24"/>
        </w:rPr>
      </w:pPr>
      <w:r w:rsidRPr="009E08E3">
        <w:rPr>
          <w:rFonts w:ascii="Arial" w:hAnsi="Arial" w:cs="Arial"/>
          <w:sz w:val="24"/>
          <w:szCs w:val="24"/>
        </w:rPr>
        <w:t xml:space="preserve">Bei Eingriffen mit Staubbildung oder möglichem Verspritzen von Flüssigkeit soll aus Gründen des Arbeitsschutzes eine Schutzbrille getragen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Atemschutz, Mund-N</w:t>
      </w:r>
      <w:r>
        <w:rPr>
          <w:rFonts w:ascii="Arial" w:hAnsi="Arial" w:cs="Arial"/>
          <w:sz w:val="24"/>
          <w:szCs w:val="24"/>
        </w:rPr>
        <w:t xml:space="preserve">asen-Schutz: </w:t>
      </w:r>
    </w:p>
    <w:p w:rsidR="00850841" w:rsidRDefault="00850841" w:rsidP="00850841">
      <w:pPr>
        <w:pStyle w:val="Listenabsatz"/>
        <w:numPr>
          <w:ilvl w:val="0"/>
          <w:numId w:val="13"/>
        </w:numPr>
        <w:spacing w:after="0"/>
        <w:jc w:val="both"/>
        <w:rPr>
          <w:rFonts w:ascii="Arial" w:hAnsi="Arial" w:cs="Arial"/>
          <w:sz w:val="24"/>
          <w:szCs w:val="24"/>
        </w:rPr>
      </w:pPr>
      <w:r w:rsidRPr="009E08E3">
        <w:rPr>
          <w:rFonts w:ascii="Arial" w:hAnsi="Arial" w:cs="Arial"/>
          <w:sz w:val="24"/>
          <w:szCs w:val="24"/>
        </w:rPr>
        <w:t>Ist erforderlich bei Tätigkeiten, bei denen Stäube oder Aerosole frei gesetzt werden (z. B. Schleifen oder Fräsen). - partikelfiltrierende Halbmaske FFP 1 oder Mund-Nasenschutz (MNS), der die wesentlichen Anforderungen an eine filtrierende Halbmaske der Geräteklasse FFP1 erfüllt - dichtsitzend , damit Stäube und Aer</w:t>
      </w:r>
      <w:r>
        <w:rPr>
          <w:rFonts w:ascii="Arial" w:hAnsi="Arial" w:cs="Arial"/>
          <w:sz w:val="24"/>
          <w:szCs w:val="24"/>
        </w:rPr>
        <w:t xml:space="preserve">osole nicht eingeatmet werden </w:t>
      </w:r>
    </w:p>
    <w:p w:rsidR="00850841" w:rsidRPr="009E08E3" w:rsidRDefault="00850841" w:rsidP="00850841">
      <w:pPr>
        <w:pStyle w:val="Listenabsatz"/>
        <w:numPr>
          <w:ilvl w:val="0"/>
          <w:numId w:val="13"/>
        </w:numPr>
        <w:spacing w:after="0"/>
        <w:jc w:val="both"/>
        <w:rPr>
          <w:rFonts w:ascii="Arial" w:hAnsi="Arial" w:cs="Arial"/>
          <w:sz w:val="24"/>
          <w:szCs w:val="24"/>
        </w:rPr>
      </w:pPr>
      <w:r w:rsidRPr="009E08E3">
        <w:rPr>
          <w:rFonts w:ascii="Arial" w:hAnsi="Arial" w:cs="Arial"/>
          <w:sz w:val="24"/>
          <w:szCs w:val="24"/>
        </w:rPr>
        <w:t xml:space="preserve">Absaugvorrichtungen an den Arbeitsgeräten werden empfohlen. </w:t>
      </w:r>
    </w:p>
    <w:p w:rsidR="00850841" w:rsidRDefault="00850841" w:rsidP="00850841">
      <w:pPr>
        <w:pStyle w:val="Listenabsatz"/>
        <w:numPr>
          <w:ilvl w:val="0"/>
          <w:numId w:val="13"/>
        </w:numPr>
        <w:spacing w:after="0"/>
        <w:jc w:val="both"/>
        <w:rPr>
          <w:rFonts w:ascii="Arial" w:hAnsi="Arial" w:cs="Arial"/>
          <w:sz w:val="24"/>
          <w:szCs w:val="24"/>
        </w:rPr>
      </w:pPr>
      <w:r w:rsidRPr="009E08E3">
        <w:rPr>
          <w:rFonts w:ascii="Arial" w:hAnsi="Arial" w:cs="Arial"/>
          <w:sz w:val="24"/>
          <w:szCs w:val="24"/>
        </w:rPr>
        <w:t>Ist erforderlich bei offenen Wunden zum Schutz des Behandlungsbereiches vor der Übertragung von Erregern durch das Ausatmen (z. B. diabetischer Fuß, chronische Wunde).  - m</w:t>
      </w:r>
      <w:r>
        <w:rPr>
          <w:rFonts w:ascii="Arial" w:hAnsi="Arial" w:cs="Arial"/>
          <w:sz w:val="24"/>
          <w:szCs w:val="24"/>
        </w:rPr>
        <w:t xml:space="preserve">edizinischer Mund-Nasenschutz </w:t>
      </w:r>
    </w:p>
    <w:p w:rsidR="00850841" w:rsidRPr="009E08E3" w:rsidRDefault="00850841" w:rsidP="00850841">
      <w:pPr>
        <w:pStyle w:val="Listenabsatz"/>
        <w:numPr>
          <w:ilvl w:val="0"/>
          <w:numId w:val="13"/>
        </w:numPr>
        <w:spacing w:after="0"/>
        <w:jc w:val="both"/>
        <w:rPr>
          <w:rFonts w:ascii="Arial" w:hAnsi="Arial" w:cs="Arial"/>
          <w:sz w:val="24"/>
          <w:szCs w:val="24"/>
        </w:rPr>
      </w:pPr>
      <w:r w:rsidRPr="009E08E3">
        <w:rPr>
          <w:rFonts w:ascii="Arial" w:hAnsi="Arial" w:cs="Arial"/>
          <w:sz w:val="24"/>
          <w:szCs w:val="24"/>
        </w:rPr>
        <w:t xml:space="preserve">Ist nur von einer Person zu tragen und ein durchfeuchteter oder schmutziger  Atemschutz ist zu wechseln.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Vorbereitung des Patienten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Vor der Behandlung hat eine Aufklärung und Beratung des Patienten über mögliche Gesundheitsgefahren und Nachbehandlungen zu erfolgen. Dies ist zu dokumentieren und mit den Pat</w:t>
      </w:r>
      <w:r>
        <w:rPr>
          <w:rFonts w:ascii="Arial" w:hAnsi="Arial" w:cs="Arial"/>
          <w:sz w:val="24"/>
          <w:szCs w:val="24"/>
        </w:rPr>
        <w:t>ientenunterlagen aufzubewahren:</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pStyle w:val="Listenabsatz"/>
        <w:numPr>
          <w:ilvl w:val="0"/>
          <w:numId w:val="14"/>
        </w:numPr>
        <w:spacing w:after="0"/>
        <w:jc w:val="both"/>
        <w:rPr>
          <w:rFonts w:ascii="Arial" w:hAnsi="Arial" w:cs="Arial"/>
          <w:sz w:val="24"/>
          <w:szCs w:val="24"/>
        </w:rPr>
      </w:pPr>
      <w:r w:rsidRPr="009E08E3">
        <w:rPr>
          <w:rFonts w:ascii="Arial" w:hAnsi="Arial" w:cs="Arial"/>
          <w:sz w:val="24"/>
          <w:szCs w:val="24"/>
        </w:rPr>
        <w:t xml:space="preserve">Vor Beginn der Behandlung ist das Hautareal, an dem die Behandlung durchgeführt werden soll, einer gründlichen Inspektion zu unterziehen. </w:t>
      </w:r>
    </w:p>
    <w:p w:rsidR="00850841" w:rsidRDefault="00850841" w:rsidP="00850841">
      <w:pPr>
        <w:pStyle w:val="Listenabsatz"/>
        <w:numPr>
          <w:ilvl w:val="0"/>
          <w:numId w:val="14"/>
        </w:numPr>
        <w:spacing w:after="0"/>
        <w:jc w:val="both"/>
        <w:rPr>
          <w:rFonts w:ascii="Arial" w:hAnsi="Arial" w:cs="Arial"/>
          <w:sz w:val="24"/>
          <w:szCs w:val="24"/>
        </w:rPr>
      </w:pPr>
      <w:r w:rsidRPr="009E08E3">
        <w:rPr>
          <w:rFonts w:ascii="Arial" w:hAnsi="Arial" w:cs="Arial"/>
          <w:sz w:val="24"/>
          <w:szCs w:val="24"/>
        </w:rPr>
        <w:t xml:space="preserve">Liegen augenscheinlich krankhafte Hautveränderungen vor, die nicht zur mitgeteilten Diagnose passen, ist dem Patienten dringend ein Arztbesuch anzuraten und die Behandlung zu unterlassen. </w:t>
      </w:r>
    </w:p>
    <w:p w:rsidR="00850841" w:rsidRDefault="00850841" w:rsidP="00850841">
      <w:pPr>
        <w:spacing w:after="0"/>
        <w:jc w:val="both"/>
        <w:rPr>
          <w:rFonts w:ascii="Arial" w:hAnsi="Arial" w:cs="Arial"/>
          <w:sz w:val="24"/>
          <w:szCs w:val="24"/>
        </w:rPr>
      </w:pPr>
    </w:p>
    <w:p w:rsidR="00850841" w:rsidRPr="009E08E3" w:rsidRDefault="00850841" w:rsidP="00850841">
      <w:pPr>
        <w:spacing w:after="0"/>
        <w:jc w:val="both"/>
        <w:rPr>
          <w:rFonts w:ascii="Arial" w:hAnsi="Arial" w:cs="Arial"/>
          <w:sz w:val="24"/>
          <w:szCs w:val="24"/>
        </w:rPr>
      </w:pPr>
      <w:r w:rsidRPr="009E08E3">
        <w:rPr>
          <w:rFonts w:ascii="Arial" w:hAnsi="Arial" w:cs="Arial"/>
          <w:sz w:val="24"/>
          <w:szCs w:val="24"/>
        </w:rPr>
        <w:t xml:space="preserve">Voraussetzungen für die Hautreinigung am Behandlungsort: </w:t>
      </w:r>
    </w:p>
    <w:p w:rsidR="00850841" w:rsidRDefault="00850841" w:rsidP="00850841">
      <w:pPr>
        <w:pStyle w:val="Listenabsatz"/>
        <w:numPr>
          <w:ilvl w:val="0"/>
          <w:numId w:val="14"/>
        </w:numPr>
        <w:spacing w:after="0"/>
        <w:jc w:val="both"/>
        <w:rPr>
          <w:rFonts w:ascii="Arial" w:hAnsi="Arial" w:cs="Arial"/>
          <w:sz w:val="24"/>
          <w:szCs w:val="24"/>
        </w:rPr>
      </w:pPr>
      <w:r w:rsidRPr="009E08E3">
        <w:rPr>
          <w:rFonts w:ascii="Arial" w:hAnsi="Arial" w:cs="Arial"/>
          <w:sz w:val="24"/>
          <w:szCs w:val="24"/>
        </w:rPr>
        <w:t>Bei der Hautreinigung sind feuchte R</w:t>
      </w:r>
      <w:r>
        <w:rPr>
          <w:rFonts w:ascii="Arial" w:hAnsi="Arial" w:cs="Arial"/>
          <w:sz w:val="24"/>
          <w:szCs w:val="24"/>
        </w:rPr>
        <w:t xml:space="preserve">einigungstücher zu empfehlen. </w:t>
      </w:r>
    </w:p>
    <w:p w:rsidR="00850841" w:rsidRPr="009E08E3" w:rsidRDefault="00850841" w:rsidP="00850841">
      <w:pPr>
        <w:pStyle w:val="Listenabsatz"/>
        <w:numPr>
          <w:ilvl w:val="0"/>
          <w:numId w:val="14"/>
        </w:numPr>
        <w:spacing w:after="0"/>
        <w:jc w:val="both"/>
        <w:rPr>
          <w:rFonts w:ascii="Arial" w:hAnsi="Arial" w:cs="Arial"/>
          <w:sz w:val="24"/>
          <w:szCs w:val="24"/>
        </w:rPr>
      </w:pPr>
      <w:r w:rsidRPr="009E08E3">
        <w:rPr>
          <w:rFonts w:ascii="Arial" w:hAnsi="Arial" w:cs="Arial"/>
          <w:sz w:val="24"/>
          <w:szCs w:val="24"/>
        </w:rPr>
        <w:t xml:space="preserve">Ggf. Fußbad in einer Schüssel, einem Sprudelbad oder einem fest installierten Fußbadebecken.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Beim Einsatz von </w:t>
      </w:r>
      <w:proofErr w:type="spellStart"/>
      <w:r w:rsidRPr="004F7B41">
        <w:rPr>
          <w:rFonts w:ascii="Arial" w:hAnsi="Arial" w:cs="Arial"/>
          <w:sz w:val="24"/>
          <w:szCs w:val="24"/>
        </w:rPr>
        <w:t>keratolytischen</w:t>
      </w:r>
      <w:proofErr w:type="spellEnd"/>
      <w:r w:rsidRPr="004F7B41">
        <w:rPr>
          <w:rFonts w:ascii="Arial" w:hAnsi="Arial" w:cs="Arial"/>
          <w:sz w:val="24"/>
          <w:szCs w:val="24"/>
        </w:rPr>
        <w:t xml:space="preserve"> Mitteln oder Reinigern ist die Entnahmeflasche an der Öffnung nicht zu kontaminieren, z. B. freies Ausgießen.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lastRenderedPageBreak/>
        <w:t>Voraussetzungen für die Hautde</w:t>
      </w:r>
      <w:r>
        <w:rPr>
          <w:rFonts w:ascii="Arial" w:hAnsi="Arial" w:cs="Arial"/>
          <w:sz w:val="24"/>
          <w:szCs w:val="24"/>
        </w:rPr>
        <w:t xml:space="preserve">sinfektion am Behandlungsort: </w:t>
      </w:r>
    </w:p>
    <w:p w:rsidR="00850841" w:rsidRDefault="00850841" w:rsidP="00850841">
      <w:pPr>
        <w:pStyle w:val="Listenabsatz"/>
        <w:numPr>
          <w:ilvl w:val="0"/>
          <w:numId w:val="15"/>
        </w:numPr>
        <w:spacing w:after="0"/>
        <w:jc w:val="both"/>
        <w:rPr>
          <w:rFonts w:ascii="Arial" w:hAnsi="Arial" w:cs="Arial"/>
          <w:sz w:val="24"/>
          <w:szCs w:val="24"/>
        </w:rPr>
      </w:pPr>
      <w:r w:rsidRPr="009E08E3">
        <w:rPr>
          <w:rFonts w:ascii="Arial" w:hAnsi="Arial" w:cs="Arial"/>
          <w:sz w:val="24"/>
          <w:szCs w:val="24"/>
        </w:rPr>
        <w:t>Hautdesinfektionsmittel zur satten Befeucht</w:t>
      </w:r>
      <w:r>
        <w:rPr>
          <w:rFonts w:ascii="Arial" w:hAnsi="Arial" w:cs="Arial"/>
          <w:sz w:val="24"/>
          <w:szCs w:val="24"/>
        </w:rPr>
        <w:t xml:space="preserve">ung aufsprühen oder aufsprayen </w:t>
      </w:r>
    </w:p>
    <w:p w:rsidR="00850841" w:rsidRDefault="00850841" w:rsidP="00850841">
      <w:pPr>
        <w:pStyle w:val="Listenabsatz"/>
        <w:numPr>
          <w:ilvl w:val="0"/>
          <w:numId w:val="15"/>
        </w:numPr>
        <w:spacing w:after="0"/>
        <w:jc w:val="both"/>
        <w:rPr>
          <w:rFonts w:ascii="Arial" w:hAnsi="Arial" w:cs="Arial"/>
          <w:sz w:val="24"/>
          <w:szCs w:val="24"/>
        </w:rPr>
      </w:pPr>
      <w:r w:rsidRPr="009E08E3">
        <w:rPr>
          <w:rFonts w:ascii="Arial" w:hAnsi="Arial" w:cs="Arial"/>
          <w:sz w:val="24"/>
          <w:szCs w:val="24"/>
        </w:rPr>
        <w:t>Behandlungsstelle unmittelbar mit einem Papiertuch, Zellstoff oder Mull einmal unter leichtem Druck abwische</w:t>
      </w:r>
      <w:r>
        <w:rPr>
          <w:rFonts w:ascii="Arial" w:hAnsi="Arial" w:cs="Arial"/>
          <w:sz w:val="24"/>
          <w:szCs w:val="24"/>
        </w:rPr>
        <w:t xml:space="preserve">n (nicht hin und her wischen) </w:t>
      </w:r>
    </w:p>
    <w:p w:rsidR="00850841" w:rsidRDefault="00850841" w:rsidP="00850841">
      <w:pPr>
        <w:pStyle w:val="Listenabsatz"/>
        <w:numPr>
          <w:ilvl w:val="0"/>
          <w:numId w:val="15"/>
        </w:numPr>
        <w:spacing w:after="0"/>
        <w:jc w:val="both"/>
        <w:rPr>
          <w:rFonts w:ascii="Arial" w:hAnsi="Arial" w:cs="Arial"/>
          <w:sz w:val="24"/>
          <w:szCs w:val="24"/>
        </w:rPr>
      </w:pPr>
      <w:r w:rsidRPr="009E08E3">
        <w:rPr>
          <w:rFonts w:ascii="Arial" w:hAnsi="Arial" w:cs="Arial"/>
          <w:sz w:val="24"/>
          <w:szCs w:val="24"/>
        </w:rPr>
        <w:t>Einwirkzeit des Mitte</w:t>
      </w:r>
      <w:r>
        <w:rPr>
          <w:rFonts w:ascii="Arial" w:hAnsi="Arial" w:cs="Arial"/>
          <w:sz w:val="24"/>
          <w:szCs w:val="24"/>
        </w:rPr>
        <w:t xml:space="preserve">ls abwarten (i. d. R. 15 sec) </w:t>
      </w:r>
    </w:p>
    <w:p w:rsidR="00850841" w:rsidRDefault="00850841" w:rsidP="00850841">
      <w:pPr>
        <w:pStyle w:val="Listenabsatz"/>
        <w:numPr>
          <w:ilvl w:val="0"/>
          <w:numId w:val="15"/>
        </w:numPr>
        <w:spacing w:after="0"/>
        <w:jc w:val="both"/>
        <w:rPr>
          <w:rFonts w:ascii="Arial" w:hAnsi="Arial" w:cs="Arial"/>
          <w:sz w:val="24"/>
          <w:szCs w:val="24"/>
        </w:rPr>
      </w:pPr>
      <w:r w:rsidRPr="009E08E3">
        <w:rPr>
          <w:rFonts w:ascii="Arial" w:hAnsi="Arial" w:cs="Arial"/>
          <w:sz w:val="24"/>
          <w:szCs w:val="24"/>
        </w:rPr>
        <w:t>Bei Verschmutzung ist der Vorgang zu wiederholen (sprühen, wis</w:t>
      </w:r>
      <w:r>
        <w:rPr>
          <w:rFonts w:ascii="Arial" w:hAnsi="Arial" w:cs="Arial"/>
          <w:sz w:val="24"/>
          <w:szCs w:val="24"/>
        </w:rPr>
        <w:t>chen, warten).</w:t>
      </w:r>
    </w:p>
    <w:p w:rsidR="00850841" w:rsidRDefault="00850841" w:rsidP="00850841">
      <w:pPr>
        <w:pStyle w:val="Listenabsatz"/>
        <w:numPr>
          <w:ilvl w:val="0"/>
          <w:numId w:val="15"/>
        </w:numPr>
        <w:spacing w:after="0"/>
        <w:jc w:val="both"/>
        <w:rPr>
          <w:rFonts w:ascii="Arial" w:hAnsi="Arial" w:cs="Arial"/>
          <w:sz w:val="24"/>
          <w:szCs w:val="24"/>
        </w:rPr>
      </w:pPr>
      <w:r w:rsidRPr="009E08E3">
        <w:rPr>
          <w:rFonts w:ascii="Arial" w:hAnsi="Arial" w:cs="Arial"/>
          <w:sz w:val="24"/>
          <w:szCs w:val="24"/>
        </w:rPr>
        <w:t>Die Behandl</w:t>
      </w:r>
      <w:r>
        <w:rPr>
          <w:rFonts w:ascii="Arial" w:hAnsi="Arial" w:cs="Arial"/>
          <w:sz w:val="24"/>
          <w:szCs w:val="24"/>
        </w:rPr>
        <w:t xml:space="preserve">ungsstelle soll trocken sein. </w:t>
      </w:r>
    </w:p>
    <w:p w:rsidR="00850841" w:rsidRPr="009E08E3" w:rsidRDefault="00850841" w:rsidP="00850841">
      <w:pPr>
        <w:pStyle w:val="Listenabsatz"/>
        <w:numPr>
          <w:ilvl w:val="0"/>
          <w:numId w:val="15"/>
        </w:numPr>
        <w:spacing w:after="0"/>
        <w:jc w:val="both"/>
        <w:rPr>
          <w:rFonts w:ascii="Arial" w:hAnsi="Arial" w:cs="Arial"/>
          <w:sz w:val="24"/>
          <w:szCs w:val="24"/>
        </w:rPr>
      </w:pPr>
      <w:r w:rsidRPr="009E08E3">
        <w:rPr>
          <w:rFonts w:ascii="Arial" w:hAnsi="Arial" w:cs="Arial"/>
          <w:sz w:val="24"/>
          <w:szCs w:val="24"/>
        </w:rPr>
        <w:t>Nur Originalflaschen verwenden (nicht umfüllen, Arzneimittel</w:t>
      </w:r>
      <w:proofErr w:type="gramStart"/>
      <w:r w:rsidRPr="009E08E3">
        <w:rPr>
          <w:rFonts w:ascii="Arial" w:hAnsi="Arial" w:cs="Arial"/>
          <w:sz w:val="24"/>
          <w:szCs w:val="24"/>
        </w:rPr>
        <w:t>!,</w:t>
      </w:r>
      <w:proofErr w:type="gramEnd"/>
      <w:r w:rsidRPr="009E08E3">
        <w:rPr>
          <w:rFonts w:ascii="Arial" w:hAnsi="Arial" w:cs="Arial"/>
          <w:sz w:val="24"/>
          <w:szCs w:val="24"/>
        </w:rPr>
        <w:t xml:space="preserve"> Sporenfreiheit ist zu wahren)!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 Eingriffen, bei denen die Haut verletzt wird, z. B. bei der Entfernung von Warzen oder Hühneraugen, bei der Behandlung eingewachsener Nägel, aber auch bei Haut- oder Nagelmykosen, sind vor Behandlungsbeginn Hautdesinfektionsmittel aus der </w:t>
      </w:r>
      <w:r>
        <w:rPr>
          <w:rFonts w:ascii="Arial" w:hAnsi="Arial" w:cs="Arial"/>
          <w:sz w:val="24"/>
          <w:szCs w:val="24"/>
        </w:rPr>
        <w:t xml:space="preserve">RKI / </w:t>
      </w:r>
      <w:r w:rsidRPr="004F7B41">
        <w:rPr>
          <w:rFonts w:ascii="Arial" w:hAnsi="Arial" w:cs="Arial"/>
          <w:sz w:val="24"/>
          <w:szCs w:val="24"/>
        </w:rPr>
        <w:t xml:space="preserve">VAH-Liste auf die Haut aufzutragen. Dabei ist auf eine ausreichende Einwirkungszeit zu achten.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Nach der Behandlung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Durch die Behandlungsmaßnahme entstandene Wunden sind bei Bedarf abschließend mit einem Wundverband (z. B. Mull oder Pflaster) abzudecken. Dieser soll aus einer Originalverpackung direkt entnommen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Wenn antiseptische Salben als abschließende Abdeckung der Haut benutzt werden und diese aus einem Topf entnommen werden sollen, ist dabei ein Einwegspatel zu verwenden, der nach Benutzung verworfen werden muss.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Alle Behandlungsmaßnahmen müssen dokumentiert werden. </w:t>
      </w:r>
    </w:p>
    <w:p w:rsidR="00850841" w:rsidRPr="004F7B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Die Flächendesinfektion ist im unmittelbaren Arbeitsbereich durchzuführen. Es ist erforderlich, eine der Anzahl von Kunden entsprechende Menge an sterilen Instrumenten bereitzuhalten, wenn die Eingriffe oder Maßnahmen sterile Instrumente verlangen. Benutzte Instrumente müssen in stich- und bruchsicheren Behältern zurück transportiert und der Aufbereitung zugeführt werden. Falls der Transportbehälter wiederverwendet werden soll, ist dieser zu desinfizieren.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3.3 Reinigung und Desinfektion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Reinigung von Fläch</w:t>
      </w:r>
      <w:r>
        <w:rPr>
          <w:rFonts w:ascii="Arial" w:hAnsi="Arial" w:cs="Arial"/>
          <w:sz w:val="24"/>
          <w:szCs w:val="24"/>
        </w:rPr>
        <w:t>en und Einrichtungsgegenständen:</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pStyle w:val="Listenabsatz"/>
        <w:numPr>
          <w:ilvl w:val="0"/>
          <w:numId w:val="16"/>
        </w:numPr>
        <w:spacing w:after="0"/>
        <w:jc w:val="both"/>
        <w:rPr>
          <w:rFonts w:ascii="Arial" w:hAnsi="Arial" w:cs="Arial"/>
          <w:sz w:val="24"/>
          <w:szCs w:val="24"/>
        </w:rPr>
      </w:pPr>
      <w:r w:rsidRPr="009E08E3">
        <w:rPr>
          <w:rFonts w:ascii="Arial" w:hAnsi="Arial" w:cs="Arial"/>
          <w:sz w:val="24"/>
          <w:szCs w:val="24"/>
        </w:rPr>
        <w:t>Bei Fußböden und Oberflächen, die nicht mit potenziell infektiösem Material kontaminiert wurden (keine Verunreinigung insbesondere durch Blut oder andere Körperflüssigkeiten) ist die tägliche Feuchtreinigung ausreichend. Wischbezüge sind nach Verwendung aufzubereiten (siehe Anhang Reinig</w:t>
      </w:r>
      <w:r>
        <w:rPr>
          <w:rFonts w:ascii="Arial" w:hAnsi="Arial" w:cs="Arial"/>
          <w:sz w:val="24"/>
          <w:szCs w:val="24"/>
        </w:rPr>
        <w:t xml:space="preserve">ungs- und Desinfektionsplan). </w:t>
      </w:r>
    </w:p>
    <w:p w:rsidR="00850841" w:rsidRDefault="00850841" w:rsidP="00850841">
      <w:pPr>
        <w:pStyle w:val="Listenabsatz"/>
        <w:numPr>
          <w:ilvl w:val="0"/>
          <w:numId w:val="16"/>
        </w:numPr>
        <w:spacing w:after="0"/>
        <w:jc w:val="both"/>
        <w:rPr>
          <w:rFonts w:ascii="Arial" w:hAnsi="Arial" w:cs="Arial"/>
          <w:sz w:val="24"/>
          <w:szCs w:val="24"/>
        </w:rPr>
      </w:pPr>
      <w:r w:rsidRPr="009E08E3">
        <w:rPr>
          <w:rFonts w:ascii="Arial" w:hAnsi="Arial" w:cs="Arial"/>
          <w:sz w:val="24"/>
          <w:szCs w:val="24"/>
        </w:rPr>
        <w:t>Der Fußboden am Arbeitsplatz ist wegen des Verunreinigungsrisikos durch Blut täglich am Arbeitsende einer Wisc</w:t>
      </w:r>
      <w:r>
        <w:rPr>
          <w:rFonts w:ascii="Arial" w:hAnsi="Arial" w:cs="Arial"/>
          <w:sz w:val="24"/>
          <w:szCs w:val="24"/>
        </w:rPr>
        <w:t xml:space="preserve">hdesinfektion zu unterziehen. </w:t>
      </w:r>
    </w:p>
    <w:p w:rsidR="00850841" w:rsidRDefault="00850841" w:rsidP="00850841">
      <w:pPr>
        <w:pStyle w:val="Listenabsatz"/>
        <w:numPr>
          <w:ilvl w:val="0"/>
          <w:numId w:val="16"/>
        </w:numPr>
        <w:spacing w:after="0"/>
        <w:jc w:val="both"/>
        <w:rPr>
          <w:rFonts w:ascii="Arial" w:hAnsi="Arial" w:cs="Arial"/>
          <w:sz w:val="24"/>
          <w:szCs w:val="24"/>
        </w:rPr>
      </w:pPr>
      <w:r w:rsidRPr="009E08E3">
        <w:rPr>
          <w:rFonts w:ascii="Arial" w:hAnsi="Arial" w:cs="Arial"/>
          <w:sz w:val="24"/>
          <w:szCs w:val="24"/>
        </w:rPr>
        <w:lastRenderedPageBreak/>
        <w:t xml:space="preserve">Nach der Behandlung von Patienten mit Hautinfektionen sind auch Sitz- oder Liegeflächen zu desinfizieren. Sonst </w:t>
      </w:r>
      <w:proofErr w:type="gramStart"/>
      <w:r w:rsidRPr="009E08E3">
        <w:rPr>
          <w:rFonts w:ascii="Arial" w:hAnsi="Arial" w:cs="Arial"/>
          <w:sz w:val="24"/>
          <w:szCs w:val="24"/>
        </w:rPr>
        <w:t>reicht</w:t>
      </w:r>
      <w:proofErr w:type="gramEnd"/>
      <w:r w:rsidRPr="009E08E3">
        <w:rPr>
          <w:rFonts w:ascii="Arial" w:hAnsi="Arial" w:cs="Arial"/>
          <w:sz w:val="24"/>
          <w:szCs w:val="24"/>
        </w:rPr>
        <w:t xml:space="preserve"> eine Reinigung und ein Wechsel d</w:t>
      </w:r>
      <w:r>
        <w:rPr>
          <w:rFonts w:ascii="Arial" w:hAnsi="Arial" w:cs="Arial"/>
          <w:sz w:val="24"/>
          <w:szCs w:val="24"/>
        </w:rPr>
        <w:t xml:space="preserve">er Unterlage pro Patient aus. </w:t>
      </w:r>
    </w:p>
    <w:p w:rsidR="00850841" w:rsidRDefault="00850841" w:rsidP="00850841">
      <w:pPr>
        <w:pStyle w:val="Listenabsatz"/>
        <w:numPr>
          <w:ilvl w:val="0"/>
          <w:numId w:val="16"/>
        </w:numPr>
        <w:spacing w:after="0"/>
        <w:jc w:val="both"/>
        <w:rPr>
          <w:rFonts w:ascii="Arial" w:hAnsi="Arial" w:cs="Arial"/>
          <w:sz w:val="24"/>
          <w:szCs w:val="24"/>
        </w:rPr>
      </w:pPr>
      <w:r w:rsidRPr="009E08E3">
        <w:rPr>
          <w:rFonts w:ascii="Arial" w:hAnsi="Arial" w:cs="Arial"/>
          <w:sz w:val="24"/>
          <w:szCs w:val="24"/>
        </w:rPr>
        <w:t>Wenn die Fläche z. B. mit Blut (auch in kleinen Mengen, beispielsweise Bluttropfen) verunreinigt ist, wird dieses vor der Desinfektion der Fläche gezielt mit einem desinfektionsmittelgetränkten saugfähigen Tuch</w:t>
      </w:r>
      <w:r>
        <w:rPr>
          <w:rFonts w:ascii="Arial" w:hAnsi="Arial" w:cs="Arial"/>
          <w:sz w:val="24"/>
          <w:szCs w:val="24"/>
        </w:rPr>
        <w:t xml:space="preserve"> (z. B. Zellstoff) beseitigt. </w:t>
      </w:r>
    </w:p>
    <w:p w:rsidR="00850841" w:rsidRPr="009E08E3" w:rsidRDefault="00850841" w:rsidP="00850841">
      <w:pPr>
        <w:pStyle w:val="Listenabsatz"/>
        <w:numPr>
          <w:ilvl w:val="0"/>
          <w:numId w:val="16"/>
        </w:numPr>
        <w:spacing w:after="0"/>
        <w:jc w:val="both"/>
        <w:rPr>
          <w:rFonts w:ascii="Arial" w:hAnsi="Arial" w:cs="Arial"/>
          <w:sz w:val="24"/>
          <w:szCs w:val="24"/>
        </w:rPr>
      </w:pPr>
      <w:r w:rsidRPr="009E08E3">
        <w:rPr>
          <w:rFonts w:ascii="Arial" w:hAnsi="Arial" w:cs="Arial"/>
          <w:sz w:val="24"/>
          <w:szCs w:val="24"/>
        </w:rPr>
        <w:t xml:space="preserve">Gröbere Verunreinigungen, Hautschuppen, Nagel- und Hornhautspäne werden mit dem Abdeckmaterial entfernt bzw. feucht aufgenommen. Die Späne sollten nach jeder Behandlung entsorgt bzw. aufgesaugt werden.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Pr>
          <w:rFonts w:ascii="Arial" w:hAnsi="Arial" w:cs="Arial"/>
          <w:sz w:val="24"/>
          <w:szCs w:val="24"/>
        </w:rPr>
        <w:t xml:space="preserve">Flächendesinfektion:  </w:t>
      </w:r>
    </w:p>
    <w:p w:rsidR="00850841" w:rsidRDefault="00850841" w:rsidP="00850841">
      <w:pPr>
        <w:pStyle w:val="Listenabsatz"/>
        <w:numPr>
          <w:ilvl w:val="0"/>
          <w:numId w:val="17"/>
        </w:numPr>
        <w:spacing w:after="0"/>
        <w:jc w:val="both"/>
        <w:rPr>
          <w:rFonts w:ascii="Arial" w:hAnsi="Arial" w:cs="Arial"/>
          <w:sz w:val="24"/>
          <w:szCs w:val="24"/>
        </w:rPr>
      </w:pPr>
      <w:r w:rsidRPr="009E08E3">
        <w:rPr>
          <w:rFonts w:ascii="Arial" w:hAnsi="Arial" w:cs="Arial"/>
          <w:sz w:val="24"/>
          <w:szCs w:val="24"/>
        </w:rPr>
        <w:t>Routinemäßig sind Flächendesinfektionsmittel der VAH-Liste mit entsprechender Konzentrations- und Einwirkzeit einzusetzen. Dabei ist die Wirksamkeit gegen War</w:t>
      </w:r>
      <w:r>
        <w:rPr>
          <w:rFonts w:ascii="Arial" w:hAnsi="Arial" w:cs="Arial"/>
          <w:sz w:val="24"/>
          <w:szCs w:val="24"/>
        </w:rPr>
        <w:t xml:space="preserve">zenviren zu beachten. </w:t>
      </w:r>
    </w:p>
    <w:p w:rsidR="00850841" w:rsidRDefault="00850841" w:rsidP="00850841">
      <w:pPr>
        <w:pStyle w:val="Listenabsatz"/>
        <w:numPr>
          <w:ilvl w:val="0"/>
          <w:numId w:val="17"/>
        </w:numPr>
        <w:spacing w:after="0"/>
        <w:jc w:val="both"/>
        <w:rPr>
          <w:rFonts w:ascii="Arial" w:hAnsi="Arial" w:cs="Arial"/>
          <w:sz w:val="24"/>
          <w:szCs w:val="24"/>
        </w:rPr>
      </w:pPr>
      <w:r w:rsidRPr="009E08E3">
        <w:rPr>
          <w:rFonts w:ascii="Arial" w:hAnsi="Arial" w:cs="Arial"/>
          <w:sz w:val="24"/>
          <w:szCs w:val="24"/>
        </w:rPr>
        <w:t xml:space="preserve">Bei Einsatz in Eimern / Schüsseln </w:t>
      </w:r>
      <w:proofErr w:type="gramStart"/>
      <w:r w:rsidRPr="009E08E3">
        <w:rPr>
          <w:rFonts w:ascii="Arial" w:hAnsi="Arial" w:cs="Arial"/>
          <w:sz w:val="24"/>
          <w:szCs w:val="24"/>
        </w:rPr>
        <w:t>sind</w:t>
      </w:r>
      <w:proofErr w:type="gramEnd"/>
      <w:r w:rsidRPr="009E08E3">
        <w:rPr>
          <w:rFonts w:ascii="Arial" w:hAnsi="Arial" w:cs="Arial"/>
          <w:sz w:val="24"/>
          <w:szCs w:val="24"/>
        </w:rPr>
        <w:t xml:space="preserve"> eine Dosierhilfe, Wischtuch oder </w:t>
      </w:r>
      <w:proofErr w:type="spellStart"/>
      <w:r w:rsidRPr="009E08E3">
        <w:rPr>
          <w:rFonts w:ascii="Arial" w:hAnsi="Arial" w:cs="Arial"/>
          <w:sz w:val="24"/>
          <w:szCs w:val="24"/>
        </w:rPr>
        <w:t>papier</w:t>
      </w:r>
      <w:proofErr w:type="spellEnd"/>
      <w:r w:rsidRPr="009E08E3">
        <w:rPr>
          <w:rFonts w:ascii="Arial" w:hAnsi="Arial" w:cs="Arial"/>
          <w:sz w:val="24"/>
          <w:szCs w:val="24"/>
        </w:rPr>
        <w:t xml:space="preserve"> zu verwenden un</w:t>
      </w:r>
      <w:r>
        <w:rPr>
          <w:rFonts w:ascii="Arial" w:hAnsi="Arial" w:cs="Arial"/>
          <w:sz w:val="24"/>
          <w:szCs w:val="24"/>
        </w:rPr>
        <w:t xml:space="preserve">d Schutzhandschuhe zu tragen. </w:t>
      </w:r>
    </w:p>
    <w:p w:rsidR="00850841" w:rsidRDefault="00850841" w:rsidP="00850841">
      <w:pPr>
        <w:pStyle w:val="Listenabsatz"/>
        <w:numPr>
          <w:ilvl w:val="0"/>
          <w:numId w:val="17"/>
        </w:numPr>
        <w:spacing w:after="0"/>
        <w:jc w:val="both"/>
        <w:rPr>
          <w:rFonts w:ascii="Arial" w:hAnsi="Arial" w:cs="Arial"/>
          <w:sz w:val="24"/>
          <w:szCs w:val="24"/>
        </w:rPr>
      </w:pPr>
      <w:r w:rsidRPr="009E08E3">
        <w:rPr>
          <w:rFonts w:ascii="Arial" w:hAnsi="Arial" w:cs="Arial"/>
          <w:sz w:val="24"/>
          <w:szCs w:val="24"/>
        </w:rPr>
        <w:t xml:space="preserve">Beim Ansetzen einer Desinfektionslösung sollte auch eine Schutzbrille getragen werden. </w:t>
      </w:r>
    </w:p>
    <w:p w:rsidR="00850841" w:rsidRDefault="00850841" w:rsidP="00850841">
      <w:pPr>
        <w:pStyle w:val="Listenabsatz"/>
        <w:numPr>
          <w:ilvl w:val="0"/>
          <w:numId w:val="17"/>
        </w:numPr>
        <w:spacing w:after="0"/>
        <w:jc w:val="both"/>
        <w:rPr>
          <w:rFonts w:ascii="Arial" w:hAnsi="Arial" w:cs="Arial"/>
          <w:sz w:val="24"/>
          <w:szCs w:val="24"/>
        </w:rPr>
      </w:pPr>
      <w:r w:rsidRPr="003E1125">
        <w:rPr>
          <w:rFonts w:ascii="Arial" w:hAnsi="Arial" w:cs="Arial"/>
          <w:sz w:val="24"/>
          <w:szCs w:val="24"/>
        </w:rPr>
        <w:t>Alkohol-Sprühflaschen (für die Flächendesinfektion gelistet) sollten als Schaumsprays für begrenzte Flächen bis maximal 1 m² (Explosi</w:t>
      </w:r>
      <w:r>
        <w:rPr>
          <w:rFonts w:ascii="Arial" w:hAnsi="Arial" w:cs="Arial"/>
          <w:sz w:val="24"/>
          <w:szCs w:val="24"/>
        </w:rPr>
        <w:t xml:space="preserve">onsgefahr) eingesetzt werden. </w:t>
      </w:r>
    </w:p>
    <w:p w:rsidR="00850841" w:rsidRDefault="00850841" w:rsidP="00850841">
      <w:pPr>
        <w:pStyle w:val="Listenabsatz"/>
        <w:numPr>
          <w:ilvl w:val="0"/>
          <w:numId w:val="17"/>
        </w:numPr>
        <w:spacing w:after="0"/>
        <w:jc w:val="both"/>
        <w:rPr>
          <w:rFonts w:ascii="Arial" w:hAnsi="Arial" w:cs="Arial"/>
          <w:sz w:val="24"/>
          <w:szCs w:val="24"/>
        </w:rPr>
      </w:pPr>
      <w:r w:rsidRPr="003E1125">
        <w:rPr>
          <w:rFonts w:ascii="Arial" w:hAnsi="Arial" w:cs="Arial"/>
          <w:sz w:val="24"/>
          <w:szCs w:val="24"/>
        </w:rPr>
        <w:t>Alle patientennahen Flächen sind nach der Behandlung zu wischdesinfizieren (Flächendesinfektion ist eine Wisch- und kei</w:t>
      </w:r>
      <w:r>
        <w:rPr>
          <w:rFonts w:ascii="Arial" w:hAnsi="Arial" w:cs="Arial"/>
          <w:sz w:val="24"/>
          <w:szCs w:val="24"/>
        </w:rPr>
        <w:t>ne Sprühdesinfektion), z. B.: Arbeitstisch</w:t>
      </w:r>
    </w:p>
    <w:p w:rsidR="00850841" w:rsidRDefault="00850841" w:rsidP="00850841">
      <w:pPr>
        <w:pStyle w:val="Listenabsatz"/>
        <w:numPr>
          <w:ilvl w:val="0"/>
          <w:numId w:val="17"/>
        </w:numPr>
        <w:spacing w:after="0"/>
        <w:jc w:val="both"/>
        <w:rPr>
          <w:rFonts w:ascii="Arial" w:hAnsi="Arial" w:cs="Arial"/>
          <w:sz w:val="24"/>
          <w:szCs w:val="24"/>
        </w:rPr>
      </w:pPr>
      <w:r w:rsidRPr="003E1125">
        <w:rPr>
          <w:rFonts w:ascii="Arial" w:hAnsi="Arial" w:cs="Arial"/>
          <w:sz w:val="24"/>
          <w:szCs w:val="24"/>
        </w:rPr>
        <w:t>Fußstützen (trotz Unterla</w:t>
      </w:r>
      <w:r>
        <w:rPr>
          <w:rFonts w:ascii="Arial" w:hAnsi="Arial" w:cs="Arial"/>
          <w:sz w:val="24"/>
          <w:szCs w:val="24"/>
        </w:rPr>
        <w:t xml:space="preserve">ge aus Papier oder Textilien) </w:t>
      </w:r>
    </w:p>
    <w:p w:rsidR="00850841" w:rsidRDefault="00850841" w:rsidP="00850841">
      <w:pPr>
        <w:pStyle w:val="Listenabsatz"/>
        <w:numPr>
          <w:ilvl w:val="0"/>
          <w:numId w:val="17"/>
        </w:numPr>
        <w:spacing w:after="0"/>
        <w:jc w:val="both"/>
        <w:rPr>
          <w:rFonts w:ascii="Arial" w:hAnsi="Arial" w:cs="Arial"/>
          <w:sz w:val="24"/>
          <w:szCs w:val="24"/>
        </w:rPr>
      </w:pPr>
      <w:r>
        <w:rPr>
          <w:rFonts w:ascii="Arial" w:hAnsi="Arial" w:cs="Arial"/>
          <w:sz w:val="24"/>
          <w:szCs w:val="24"/>
        </w:rPr>
        <w:t xml:space="preserve">Fräsgerät und Schläuche </w:t>
      </w:r>
    </w:p>
    <w:p w:rsidR="00850841" w:rsidRDefault="00850841" w:rsidP="00850841">
      <w:pPr>
        <w:pStyle w:val="Listenabsatz"/>
        <w:numPr>
          <w:ilvl w:val="0"/>
          <w:numId w:val="17"/>
        </w:numPr>
        <w:spacing w:after="0"/>
        <w:jc w:val="both"/>
        <w:rPr>
          <w:rFonts w:ascii="Arial" w:hAnsi="Arial" w:cs="Arial"/>
          <w:sz w:val="24"/>
          <w:szCs w:val="24"/>
        </w:rPr>
      </w:pPr>
      <w:r w:rsidRPr="003E1125">
        <w:rPr>
          <w:rFonts w:ascii="Arial" w:hAnsi="Arial" w:cs="Arial"/>
          <w:sz w:val="24"/>
          <w:szCs w:val="24"/>
        </w:rPr>
        <w:t>u. a. kontamini</w:t>
      </w:r>
      <w:r>
        <w:rPr>
          <w:rFonts w:ascii="Arial" w:hAnsi="Arial" w:cs="Arial"/>
          <w:sz w:val="24"/>
          <w:szCs w:val="24"/>
        </w:rPr>
        <w:t xml:space="preserve">erte Bereiche </w:t>
      </w:r>
    </w:p>
    <w:p w:rsidR="00850841" w:rsidRPr="003E1125" w:rsidRDefault="00850841" w:rsidP="00850841">
      <w:pPr>
        <w:pStyle w:val="Listenabsatz"/>
        <w:numPr>
          <w:ilvl w:val="0"/>
          <w:numId w:val="17"/>
        </w:numPr>
        <w:spacing w:after="0"/>
        <w:jc w:val="both"/>
        <w:rPr>
          <w:rFonts w:ascii="Arial" w:hAnsi="Arial" w:cs="Arial"/>
          <w:sz w:val="24"/>
          <w:szCs w:val="24"/>
        </w:rPr>
      </w:pPr>
      <w:r w:rsidRPr="003E1125">
        <w:rPr>
          <w:rFonts w:ascii="Arial" w:hAnsi="Arial" w:cs="Arial"/>
          <w:sz w:val="24"/>
          <w:szCs w:val="24"/>
        </w:rPr>
        <w:t xml:space="preserve">Desinfizierte Flächen dürfen nicht trocken gewischt, aber nach dem Abtrocknen bereits wieder genutzt werden.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Sprühflaschen mit sog. Weichmachern für die Haut (</w:t>
      </w:r>
      <w:proofErr w:type="spellStart"/>
      <w:r w:rsidRPr="004F7B41">
        <w:rPr>
          <w:rFonts w:ascii="Arial" w:hAnsi="Arial" w:cs="Arial"/>
          <w:sz w:val="24"/>
          <w:szCs w:val="24"/>
        </w:rPr>
        <w:t>keratolytische</w:t>
      </w:r>
      <w:proofErr w:type="spellEnd"/>
      <w:r w:rsidRPr="004F7B41">
        <w:rPr>
          <w:rFonts w:ascii="Arial" w:hAnsi="Arial" w:cs="Arial"/>
          <w:sz w:val="24"/>
          <w:szCs w:val="24"/>
        </w:rPr>
        <w:t xml:space="preserve"> Mittel) sind nach dem Verbrauch und vor dem </w:t>
      </w:r>
      <w:proofErr w:type="spellStart"/>
      <w:r w:rsidRPr="004F7B41">
        <w:rPr>
          <w:rFonts w:ascii="Arial" w:hAnsi="Arial" w:cs="Arial"/>
          <w:sz w:val="24"/>
          <w:szCs w:val="24"/>
        </w:rPr>
        <w:t>Neubefüllen</w:t>
      </w:r>
      <w:proofErr w:type="spellEnd"/>
      <w:r w:rsidRPr="004F7B41">
        <w:rPr>
          <w:rFonts w:ascii="Arial" w:hAnsi="Arial" w:cs="Arial"/>
          <w:sz w:val="24"/>
          <w:szCs w:val="24"/>
        </w:rPr>
        <w:t xml:space="preserve"> unter Einbeziehung des Sprühkopfes gründlich zu reinigen, in der Wanne mit den Instrumenten und den Tabletts zu desinfizieren, mit Trinkwasser zu spülen und zu trocknen.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Sprühflaschen für Wasser (z. B. zum Säubern der Haut) sind mindestens täglich zu reinigen und zu desinfizieren (blasenfreies Einlegen, Beachtung der Einwirkzeit), gründlich zu spülen, vollständig auszutrocknen und erst unmittelbar vor dem erneuten Einsatz mit frischem Trinkwasser aufzufüllen. Kommt es zu einer Verunreinigung des Wassers, ist die Flasche sofort innen zu reinigen, zu desinfizieren und erst nach vollständiger Trocknung für den nächsten Einsatz neu zu befüllen. Auf das Vorhandensein einer ausreichenden Anzahl von Sprühflaschen ist zu achten. Sprühflaschen sind nach Kontamination von außen mit Desinfektionsmittel abzuwischen.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lastRenderedPageBreak/>
        <w:t>Schüsseln, Fußbadewannen und ggf. fest installierte Becken sind nach jedem Gebrauch zu reinigen und zu desin</w:t>
      </w:r>
      <w:r>
        <w:rPr>
          <w:rFonts w:ascii="Arial" w:hAnsi="Arial" w:cs="Arial"/>
          <w:sz w:val="24"/>
          <w:szCs w:val="24"/>
        </w:rPr>
        <w:t xml:space="preserve">fizieren (Wischdesinfektion).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Pr>
          <w:rFonts w:ascii="Arial" w:hAnsi="Arial" w:cs="Arial"/>
          <w:sz w:val="24"/>
          <w:szCs w:val="24"/>
        </w:rPr>
        <w:t xml:space="preserve">Desinfektion: </w:t>
      </w:r>
    </w:p>
    <w:p w:rsidR="00850841" w:rsidRDefault="00850841" w:rsidP="00850841">
      <w:pPr>
        <w:pStyle w:val="Listenabsatz"/>
        <w:numPr>
          <w:ilvl w:val="0"/>
          <w:numId w:val="18"/>
        </w:numPr>
        <w:spacing w:after="0"/>
        <w:jc w:val="both"/>
        <w:rPr>
          <w:rFonts w:ascii="Arial" w:hAnsi="Arial" w:cs="Arial"/>
          <w:sz w:val="24"/>
          <w:szCs w:val="24"/>
        </w:rPr>
      </w:pPr>
      <w:r w:rsidRPr="003E1125">
        <w:rPr>
          <w:rFonts w:ascii="Arial" w:hAnsi="Arial" w:cs="Arial"/>
          <w:sz w:val="24"/>
          <w:szCs w:val="24"/>
        </w:rPr>
        <w:t>Routinemäßig mit dem Flächendesinfektionsmitt</w:t>
      </w:r>
      <w:r>
        <w:rPr>
          <w:rFonts w:ascii="Arial" w:hAnsi="Arial" w:cs="Arial"/>
          <w:sz w:val="24"/>
          <w:szCs w:val="24"/>
        </w:rPr>
        <w:t xml:space="preserve">el auswischen. </w:t>
      </w:r>
    </w:p>
    <w:p w:rsidR="00850841" w:rsidRDefault="00850841" w:rsidP="00850841">
      <w:pPr>
        <w:pStyle w:val="Listenabsatz"/>
        <w:numPr>
          <w:ilvl w:val="0"/>
          <w:numId w:val="18"/>
        </w:numPr>
        <w:spacing w:after="0"/>
        <w:jc w:val="both"/>
        <w:rPr>
          <w:rFonts w:ascii="Arial" w:hAnsi="Arial" w:cs="Arial"/>
          <w:sz w:val="24"/>
          <w:szCs w:val="24"/>
        </w:rPr>
      </w:pPr>
      <w:r w:rsidRPr="003E1125">
        <w:rPr>
          <w:rFonts w:ascii="Arial" w:hAnsi="Arial" w:cs="Arial"/>
          <w:sz w:val="24"/>
          <w:szCs w:val="24"/>
        </w:rPr>
        <w:t>Die Einw</w:t>
      </w:r>
      <w:r>
        <w:rPr>
          <w:rFonts w:ascii="Arial" w:hAnsi="Arial" w:cs="Arial"/>
          <w:sz w:val="24"/>
          <w:szCs w:val="24"/>
        </w:rPr>
        <w:t xml:space="preserve">irkzeit ist immer abzuwarten. </w:t>
      </w:r>
    </w:p>
    <w:p w:rsidR="00850841" w:rsidRPr="003E1125" w:rsidRDefault="00850841" w:rsidP="00850841">
      <w:pPr>
        <w:pStyle w:val="Listenabsatz"/>
        <w:numPr>
          <w:ilvl w:val="0"/>
          <w:numId w:val="18"/>
        </w:numPr>
        <w:spacing w:after="0"/>
        <w:jc w:val="both"/>
        <w:rPr>
          <w:rFonts w:ascii="Arial" w:hAnsi="Arial" w:cs="Arial"/>
          <w:sz w:val="24"/>
          <w:szCs w:val="24"/>
        </w:rPr>
      </w:pPr>
      <w:r w:rsidRPr="003E1125">
        <w:rPr>
          <w:rFonts w:ascii="Arial" w:hAnsi="Arial" w:cs="Arial"/>
          <w:sz w:val="24"/>
          <w:szCs w:val="24"/>
        </w:rPr>
        <w:t xml:space="preserve">Handwaschbecken sind entsprechend der Benutzungsfrequenz täglich, mindestens aber 1x wöchentlich, zu reinigen. Nach Kontamination mit potentiell infektiösen Körpersekreten sind sie desinfizierend zu reinigen.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Die Aufbereitung von Wischutensilien zur Flächendesinfektion soll bevorzugt thermisch bei 90° erfolgen. E</w:t>
      </w:r>
      <w:r>
        <w:rPr>
          <w:rFonts w:ascii="Arial" w:hAnsi="Arial" w:cs="Arial"/>
          <w:sz w:val="24"/>
          <w:szCs w:val="24"/>
        </w:rPr>
        <w:t xml:space="preserve">inmaltücher sind zu empfehlen.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3.4 </w:t>
      </w:r>
      <w:proofErr w:type="gramStart"/>
      <w:r w:rsidRPr="004F7B41">
        <w:rPr>
          <w:rFonts w:ascii="Arial" w:hAnsi="Arial" w:cs="Arial"/>
          <w:sz w:val="24"/>
          <w:szCs w:val="24"/>
        </w:rPr>
        <w:t>Aufbereitung</w:t>
      </w:r>
      <w:proofErr w:type="gramEnd"/>
      <w:r w:rsidRPr="004F7B41">
        <w:rPr>
          <w:rFonts w:ascii="Arial" w:hAnsi="Arial" w:cs="Arial"/>
          <w:sz w:val="24"/>
          <w:szCs w:val="24"/>
        </w:rPr>
        <w:t xml:space="preserve"> von Medizinprodukten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Alle Instrumente und Materialien, die entsprechend der </w:t>
      </w:r>
      <w:proofErr w:type="spellStart"/>
      <w:r w:rsidRPr="004F7B41">
        <w:rPr>
          <w:rFonts w:ascii="Arial" w:hAnsi="Arial" w:cs="Arial"/>
          <w:sz w:val="24"/>
          <w:szCs w:val="24"/>
        </w:rPr>
        <w:t>MedizinprodukteBetreiberverordnung</w:t>
      </w:r>
      <w:proofErr w:type="spellEnd"/>
      <w:r w:rsidRPr="004F7B41">
        <w:rPr>
          <w:rFonts w:ascii="Arial" w:hAnsi="Arial" w:cs="Arial"/>
          <w:sz w:val="24"/>
          <w:szCs w:val="24"/>
        </w:rPr>
        <w:t xml:space="preserve"> bestimmungsgemäß </w:t>
      </w:r>
      <w:proofErr w:type="spellStart"/>
      <w:r w:rsidRPr="004F7B41">
        <w:rPr>
          <w:rFonts w:ascii="Arial" w:hAnsi="Arial" w:cs="Arial"/>
          <w:sz w:val="24"/>
          <w:szCs w:val="24"/>
        </w:rPr>
        <w:t>keimarm</w:t>
      </w:r>
      <w:proofErr w:type="spellEnd"/>
      <w:r w:rsidRPr="004F7B41">
        <w:rPr>
          <w:rFonts w:ascii="Arial" w:hAnsi="Arial" w:cs="Arial"/>
          <w:sz w:val="24"/>
          <w:szCs w:val="24"/>
        </w:rPr>
        <w:t xml:space="preserve"> oder steril angewendet werden müssen, sind vor einer Wiederverwendung aufzubereiten. Aufbereitungsschritte sind Reinigung, Desinfektion, Trocknung, Funktionsprüfung, Wartung, Pflege, Verpackung, Sterilisation und Lagerung des Medizinproduktes. Die Notwendigkeit der jeweiligen Aufbereitungsschritte ist abhängig von ihrer Risikoeinstufung. </w:t>
      </w:r>
    </w:p>
    <w:p w:rsidR="00850841" w:rsidRPr="004F7B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Die Aufbereitung</w:t>
      </w:r>
      <w:r>
        <w:rPr>
          <w:rFonts w:ascii="Arial" w:hAnsi="Arial" w:cs="Arial"/>
          <w:sz w:val="24"/>
          <w:szCs w:val="24"/>
        </w:rPr>
        <w:t xml:space="preserve"> erfolgt gemäß </w:t>
      </w:r>
      <w:r w:rsidRPr="004F7B41">
        <w:rPr>
          <w:rFonts w:ascii="Arial" w:hAnsi="Arial" w:cs="Arial"/>
          <w:sz w:val="24"/>
          <w:szCs w:val="24"/>
        </w:rPr>
        <w:t>Medizinproduktebetreiberverordnung (MPBetreibV) mit einem geeigneten validierten Verfahren entsprechend der RKI</w:t>
      </w:r>
      <w:r>
        <w:rPr>
          <w:rFonts w:ascii="Arial" w:hAnsi="Arial" w:cs="Arial"/>
          <w:sz w:val="24"/>
          <w:szCs w:val="24"/>
        </w:rPr>
        <w:t>-</w:t>
      </w:r>
      <w:r w:rsidRPr="004F7B41">
        <w:rPr>
          <w:rFonts w:ascii="Arial" w:hAnsi="Arial" w:cs="Arial"/>
          <w:sz w:val="24"/>
          <w:szCs w:val="24"/>
        </w:rPr>
        <w:t xml:space="preserve">Empfehlung „Anforderungen an die Aufbereitung von Medizinprodukten“ durch diesbezüglich geschultes Personal.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3.4.1 Risikoeinstufung der Medizinprodukte (MP)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Die Einstufung der </w:t>
      </w:r>
      <w:proofErr w:type="gramStart"/>
      <w:r w:rsidRPr="004F7B41">
        <w:rPr>
          <w:rFonts w:ascii="Arial" w:hAnsi="Arial" w:cs="Arial"/>
          <w:sz w:val="24"/>
          <w:szCs w:val="24"/>
        </w:rPr>
        <w:t>Medizinprodukten</w:t>
      </w:r>
      <w:proofErr w:type="gramEnd"/>
      <w:r w:rsidRPr="004F7B41">
        <w:rPr>
          <w:rFonts w:ascii="Arial" w:hAnsi="Arial" w:cs="Arial"/>
          <w:sz w:val="24"/>
          <w:szCs w:val="24"/>
        </w:rPr>
        <w:t xml:space="preserve"> erfolgt nach den RKI - Empfehlungen zu Anforderungen an die Hygiene bei der Aufbereitung von Medizinprodukten.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Unkritische Medizinprodukte: </w:t>
      </w:r>
    </w:p>
    <w:p w:rsidR="00850841" w:rsidRPr="003E1125" w:rsidRDefault="00850841" w:rsidP="00850841">
      <w:pPr>
        <w:pStyle w:val="Listenabsatz"/>
        <w:numPr>
          <w:ilvl w:val="0"/>
          <w:numId w:val="19"/>
        </w:numPr>
        <w:spacing w:after="0"/>
        <w:jc w:val="both"/>
        <w:rPr>
          <w:rFonts w:ascii="Arial" w:hAnsi="Arial" w:cs="Arial"/>
          <w:sz w:val="24"/>
          <w:szCs w:val="24"/>
        </w:rPr>
      </w:pPr>
      <w:r w:rsidRPr="003E1125">
        <w:rPr>
          <w:rFonts w:ascii="Arial" w:hAnsi="Arial" w:cs="Arial"/>
          <w:sz w:val="24"/>
          <w:szCs w:val="24"/>
        </w:rPr>
        <w:t xml:space="preserve">lediglich Kontakt mit intakter Haut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Semikritische Medizinprodukte: </w:t>
      </w:r>
    </w:p>
    <w:p w:rsidR="00850841" w:rsidRPr="003E1125" w:rsidRDefault="00850841" w:rsidP="00850841">
      <w:pPr>
        <w:pStyle w:val="Listenabsatz"/>
        <w:numPr>
          <w:ilvl w:val="0"/>
          <w:numId w:val="19"/>
        </w:numPr>
        <w:spacing w:after="0"/>
        <w:jc w:val="both"/>
        <w:rPr>
          <w:rFonts w:ascii="Arial" w:hAnsi="Arial" w:cs="Arial"/>
          <w:sz w:val="24"/>
          <w:szCs w:val="24"/>
        </w:rPr>
      </w:pPr>
      <w:r w:rsidRPr="003E1125">
        <w:rPr>
          <w:rFonts w:ascii="Arial" w:hAnsi="Arial" w:cs="Arial"/>
          <w:sz w:val="24"/>
          <w:szCs w:val="24"/>
        </w:rPr>
        <w:t xml:space="preserve">Kontakt mit Schleimhaut oder krankhaft veränderter Haut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Kritische Medizinprodukte: </w:t>
      </w:r>
    </w:p>
    <w:p w:rsidR="00850841" w:rsidRPr="003E1125" w:rsidRDefault="00850841" w:rsidP="00850841">
      <w:pPr>
        <w:pStyle w:val="Listenabsatz"/>
        <w:numPr>
          <w:ilvl w:val="0"/>
          <w:numId w:val="19"/>
        </w:numPr>
        <w:spacing w:after="0"/>
        <w:jc w:val="both"/>
        <w:rPr>
          <w:rFonts w:ascii="Arial" w:hAnsi="Arial" w:cs="Arial"/>
          <w:sz w:val="24"/>
          <w:szCs w:val="24"/>
        </w:rPr>
      </w:pPr>
      <w:r w:rsidRPr="003E1125">
        <w:rPr>
          <w:rFonts w:ascii="Arial" w:hAnsi="Arial" w:cs="Arial"/>
          <w:sz w:val="24"/>
          <w:szCs w:val="24"/>
        </w:rPr>
        <w:t xml:space="preserve">Kontakt mit Blut, inneren Geweben oder Organen einschließlich Wunden (bei diabetischem Fuß, eingewachsenem Nagel, tiefem Hühnerauge, tiefer Warze, lokaler Infektion, chronischer Wunde, etc.)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Die Art der Anwendung und die Konstruktion des Instrumentes sind entscheidend für die Ri</w:t>
      </w:r>
      <w:r>
        <w:rPr>
          <w:rFonts w:ascii="Arial" w:hAnsi="Arial" w:cs="Arial"/>
          <w:sz w:val="24"/>
          <w:szCs w:val="24"/>
        </w:rPr>
        <w:t>sikoeinstufung.</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Medizinprodukt Grundsätzliche Risikoeinstufung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tbl>
      <w:tblPr>
        <w:tblStyle w:val="Tabellenraster"/>
        <w:tblW w:w="0" w:type="auto"/>
        <w:tblLook w:val="04A0" w:firstRow="1" w:lastRow="0" w:firstColumn="1" w:lastColumn="0" w:noHBand="0" w:noVBand="1"/>
      </w:tblPr>
      <w:tblGrid>
        <w:gridCol w:w="3020"/>
        <w:gridCol w:w="3021"/>
        <w:gridCol w:w="3021"/>
      </w:tblGrid>
      <w:tr w:rsidR="00850841" w:rsidRPr="00AE038C" w:rsidTr="00E457CF">
        <w:tc>
          <w:tcPr>
            <w:tcW w:w="3020" w:type="dxa"/>
          </w:tcPr>
          <w:p w:rsidR="00850841" w:rsidRPr="00AE038C" w:rsidRDefault="00850841" w:rsidP="00E457CF">
            <w:pPr>
              <w:jc w:val="both"/>
              <w:rPr>
                <w:rFonts w:ascii="Arial" w:hAnsi="Arial" w:cs="Arial"/>
                <w:b/>
                <w:sz w:val="20"/>
                <w:szCs w:val="20"/>
              </w:rPr>
            </w:pPr>
            <w:r w:rsidRPr="00AE038C">
              <w:rPr>
                <w:rFonts w:ascii="Arial" w:hAnsi="Arial" w:cs="Arial"/>
                <w:b/>
                <w:sz w:val="20"/>
                <w:szCs w:val="20"/>
              </w:rPr>
              <w:t>Medizinprodukt</w:t>
            </w:r>
          </w:p>
        </w:tc>
        <w:tc>
          <w:tcPr>
            <w:tcW w:w="3021" w:type="dxa"/>
          </w:tcPr>
          <w:p w:rsidR="00850841" w:rsidRPr="00AE038C" w:rsidRDefault="00850841" w:rsidP="00E457CF">
            <w:pPr>
              <w:jc w:val="both"/>
              <w:rPr>
                <w:rFonts w:ascii="Arial" w:hAnsi="Arial" w:cs="Arial"/>
                <w:b/>
                <w:sz w:val="20"/>
                <w:szCs w:val="20"/>
              </w:rPr>
            </w:pPr>
            <w:r w:rsidRPr="00AE038C">
              <w:rPr>
                <w:rFonts w:ascii="Arial" w:hAnsi="Arial" w:cs="Arial"/>
                <w:b/>
                <w:sz w:val="20"/>
                <w:szCs w:val="20"/>
              </w:rPr>
              <w:t xml:space="preserve">Grundsätzliche Risikoeinstufung </w:t>
            </w:r>
          </w:p>
          <w:p w:rsidR="00850841" w:rsidRPr="00AE038C" w:rsidRDefault="00850841" w:rsidP="00E457CF">
            <w:pPr>
              <w:jc w:val="both"/>
              <w:rPr>
                <w:rFonts w:ascii="Arial" w:hAnsi="Arial" w:cs="Arial"/>
                <w:sz w:val="20"/>
                <w:szCs w:val="20"/>
              </w:rPr>
            </w:pPr>
            <w:r w:rsidRPr="00AE038C">
              <w:rPr>
                <w:rFonts w:ascii="Arial" w:hAnsi="Arial" w:cs="Arial"/>
                <w:sz w:val="20"/>
                <w:szCs w:val="20"/>
              </w:rPr>
              <w:t xml:space="preserve"> </w:t>
            </w:r>
          </w:p>
          <w:p w:rsidR="00850841" w:rsidRPr="00AE038C" w:rsidRDefault="00850841" w:rsidP="00E457CF">
            <w:pPr>
              <w:jc w:val="both"/>
              <w:rPr>
                <w:rFonts w:ascii="Arial" w:hAnsi="Arial" w:cs="Arial"/>
                <w:sz w:val="20"/>
                <w:szCs w:val="20"/>
              </w:rPr>
            </w:pPr>
            <w:r w:rsidRPr="00AE038C">
              <w:rPr>
                <w:rFonts w:ascii="Arial" w:hAnsi="Arial" w:cs="Arial"/>
                <w:sz w:val="20"/>
                <w:szCs w:val="20"/>
              </w:rPr>
              <w:t>(keine Wunden,  kein Blut)</w:t>
            </w:r>
          </w:p>
        </w:tc>
        <w:tc>
          <w:tcPr>
            <w:tcW w:w="3021" w:type="dxa"/>
          </w:tcPr>
          <w:p w:rsidR="00850841" w:rsidRPr="00AE038C" w:rsidRDefault="00850841" w:rsidP="00E457CF">
            <w:pPr>
              <w:jc w:val="both"/>
              <w:rPr>
                <w:rFonts w:ascii="Arial" w:hAnsi="Arial" w:cs="Arial"/>
                <w:b/>
                <w:sz w:val="20"/>
                <w:szCs w:val="20"/>
              </w:rPr>
            </w:pPr>
            <w:r w:rsidRPr="00AE038C">
              <w:rPr>
                <w:rFonts w:ascii="Arial" w:hAnsi="Arial" w:cs="Arial"/>
                <w:b/>
                <w:sz w:val="20"/>
                <w:szCs w:val="20"/>
              </w:rPr>
              <w:t xml:space="preserve">Risikoeinstufung </w:t>
            </w:r>
          </w:p>
          <w:p w:rsidR="00850841" w:rsidRPr="00AE038C" w:rsidRDefault="00850841" w:rsidP="00E457CF">
            <w:pPr>
              <w:jc w:val="both"/>
              <w:rPr>
                <w:rFonts w:ascii="Arial" w:hAnsi="Arial" w:cs="Arial"/>
                <w:b/>
                <w:sz w:val="20"/>
                <w:szCs w:val="20"/>
              </w:rPr>
            </w:pPr>
            <w:r w:rsidRPr="00AE038C">
              <w:rPr>
                <w:rFonts w:ascii="Arial" w:hAnsi="Arial" w:cs="Arial"/>
                <w:b/>
                <w:sz w:val="20"/>
                <w:szCs w:val="20"/>
              </w:rPr>
              <w:t xml:space="preserve"> </w:t>
            </w:r>
          </w:p>
          <w:p w:rsidR="00850841" w:rsidRPr="00AE038C" w:rsidRDefault="00850841" w:rsidP="00E457CF">
            <w:pPr>
              <w:jc w:val="both"/>
              <w:rPr>
                <w:rFonts w:ascii="Arial" w:hAnsi="Arial" w:cs="Arial"/>
                <w:sz w:val="20"/>
                <w:szCs w:val="20"/>
              </w:rPr>
            </w:pPr>
            <w:r w:rsidRPr="00AE038C">
              <w:rPr>
                <w:rFonts w:ascii="Arial" w:hAnsi="Arial" w:cs="Arial"/>
                <w:sz w:val="20"/>
                <w:szCs w:val="20"/>
              </w:rPr>
              <w:t xml:space="preserve">(keine Wunden,  kein Blut) </w:t>
            </w:r>
          </w:p>
          <w:p w:rsidR="00850841" w:rsidRPr="00AE038C" w:rsidRDefault="00850841" w:rsidP="00E457CF">
            <w:pPr>
              <w:jc w:val="both"/>
              <w:rPr>
                <w:rFonts w:ascii="Arial" w:hAnsi="Arial" w:cs="Arial"/>
                <w:sz w:val="20"/>
                <w:szCs w:val="20"/>
              </w:rPr>
            </w:pPr>
            <w:r w:rsidRPr="00AE038C">
              <w:rPr>
                <w:rFonts w:ascii="Arial" w:hAnsi="Arial" w:cs="Arial"/>
                <w:sz w:val="20"/>
                <w:szCs w:val="20"/>
              </w:rPr>
              <w:t xml:space="preserve">Erhöhtes Anwendungsrisiko </w:t>
            </w:r>
          </w:p>
          <w:p w:rsidR="00850841" w:rsidRPr="00AE038C" w:rsidRDefault="00850841" w:rsidP="00E457CF">
            <w:pPr>
              <w:jc w:val="both"/>
              <w:rPr>
                <w:rFonts w:ascii="Arial" w:hAnsi="Arial" w:cs="Arial"/>
                <w:sz w:val="20"/>
                <w:szCs w:val="20"/>
              </w:rPr>
            </w:pPr>
            <w:r w:rsidRPr="00AE038C">
              <w:rPr>
                <w:rFonts w:ascii="Arial" w:hAnsi="Arial" w:cs="Arial"/>
                <w:sz w:val="20"/>
                <w:szCs w:val="20"/>
              </w:rPr>
              <w:t xml:space="preserve"> </w:t>
            </w:r>
          </w:p>
          <w:p w:rsidR="00850841" w:rsidRPr="00AE038C" w:rsidRDefault="00850841" w:rsidP="00E457CF">
            <w:pPr>
              <w:jc w:val="both"/>
              <w:rPr>
                <w:rFonts w:ascii="Arial" w:hAnsi="Arial" w:cs="Arial"/>
                <w:sz w:val="20"/>
                <w:szCs w:val="20"/>
              </w:rPr>
            </w:pPr>
            <w:r w:rsidRPr="00AE038C">
              <w:rPr>
                <w:rFonts w:ascii="Arial" w:hAnsi="Arial" w:cs="Arial"/>
                <w:sz w:val="20"/>
                <w:szCs w:val="20"/>
              </w:rPr>
              <w:t>(z. B. bei diabetischem Fuß, eingewachsenem Nagel, tiefem Hühnerauge oder Warze, lokaler Infektion, chronischer Wunde)</w:t>
            </w:r>
          </w:p>
        </w:tc>
      </w:tr>
      <w:tr w:rsidR="00850841" w:rsidRPr="00AE038C" w:rsidTr="00E457CF">
        <w:tc>
          <w:tcPr>
            <w:tcW w:w="3020" w:type="dxa"/>
          </w:tcPr>
          <w:p w:rsidR="00850841" w:rsidRDefault="00850841" w:rsidP="00E457CF">
            <w:pPr>
              <w:rPr>
                <w:rFonts w:ascii="Arial" w:hAnsi="Arial" w:cs="Arial"/>
                <w:sz w:val="20"/>
                <w:szCs w:val="20"/>
              </w:rPr>
            </w:pPr>
            <w:r w:rsidRPr="00AE038C">
              <w:rPr>
                <w:rFonts w:ascii="Arial" w:hAnsi="Arial" w:cs="Arial"/>
                <w:sz w:val="20"/>
                <w:szCs w:val="20"/>
              </w:rPr>
              <w:t xml:space="preserve">Hautzange, -schere Nagelzange, -schere </w:t>
            </w:r>
            <w:proofErr w:type="spellStart"/>
            <w:r w:rsidRPr="00AE038C">
              <w:rPr>
                <w:rFonts w:ascii="Arial" w:hAnsi="Arial" w:cs="Arial"/>
                <w:sz w:val="20"/>
                <w:szCs w:val="20"/>
              </w:rPr>
              <w:t>Skalpellhalter</w:t>
            </w:r>
            <w:proofErr w:type="spellEnd"/>
            <w:r w:rsidRPr="00AE038C">
              <w:rPr>
                <w:rFonts w:ascii="Arial" w:hAnsi="Arial" w:cs="Arial"/>
                <w:sz w:val="20"/>
                <w:szCs w:val="20"/>
              </w:rPr>
              <w:t xml:space="preserve"> </w:t>
            </w:r>
          </w:p>
          <w:p w:rsidR="00850841" w:rsidRDefault="00850841" w:rsidP="00E457CF">
            <w:pPr>
              <w:rPr>
                <w:rFonts w:ascii="Arial" w:hAnsi="Arial" w:cs="Arial"/>
                <w:sz w:val="20"/>
                <w:szCs w:val="20"/>
              </w:rPr>
            </w:pPr>
            <w:proofErr w:type="spellStart"/>
            <w:r w:rsidRPr="00AE038C">
              <w:rPr>
                <w:rFonts w:ascii="Arial" w:hAnsi="Arial" w:cs="Arial"/>
                <w:sz w:val="20"/>
                <w:szCs w:val="20"/>
              </w:rPr>
              <w:t>Kanülenhalter</w:t>
            </w:r>
            <w:proofErr w:type="spellEnd"/>
            <w:r w:rsidRPr="00AE038C">
              <w:rPr>
                <w:rFonts w:ascii="Arial" w:hAnsi="Arial" w:cs="Arial"/>
                <w:sz w:val="20"/>
                <w:szCs w:val="20"/>
              </w:rPr>
              <w:t xml:space="preserve"> </w:t>
            </w:r>
            <w:proofErr w:type="spellStart"/>
            <w:r w:rsidRPr="00AE038C">
              <w:rPr>
                <w:rFonts w:ascii="Arial" w:hAnsi="Arial" w:cs="Arial"/>
                <w:sz w:val="20"/>
                <w:szCs w:val="20"/>
              </w:rPr>
              <w:t>Sondierinstrument</w:t>
            </w:r>
            <w:proofErr w:type="spellEnd"/>
            <w:r w:rsidRPr="00AE038C">
              <w:rPr>
                <w:rFonts w:ascii="Arial" w:hAnsi="Arial" w:cs="Arial"/>
                <w:sz w:val="20"/>
                <w:szCs w:val="20"/>
              </w:rPr>
              <w:t xml:space="preserve">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doppeltes Nagelinstrument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Ziehfeile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Pinzette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Verbandschere Schleifer/Fräser </w:t>
            </w:r>
          </w:p>
        </w:tc>
        <w:tc>
          <w:tcPr>
            <w:tcW w:w="3021" w:type="dxa"/>
          </w:tcPr>
          <w:p w:rsidR="00850841" w:rsidRDefault="00850841" w:rsidP="00E457CF">
            <w:pPr>
              <w:rPr>
                <w:rFonts w:ascii="Arial" w:hAnsi="Arial" w:cs="Arial"/>
                <w:sz w:val="20"/>
                <w:szCs w:val="20"/>
              </w:rPr>
            </w:pPr>
            <w:r w:rsidRPr="00AE038C">
              <w:rPr>
                <w:rFonts w:ascii="Arial" w:hAnsi="Arial" w:cs="Arial"/>
                <w:sz w:val="20"/>
                <w:szCs w:val="20"/>
              </w:rPr>
              <w:t xml:space="preserve">Semikritisch A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Semikritisch A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Kritisch A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Kritisch A </w:t>
            </w:r>
          </w:p>
          <w:p w:rsidR="00850841" w:rsidRDefault="00850841" w:rsidP="00E457CF">
            <w:pPr>
              <w:rPr>
                <w:rFonts w:ascii="Arial" w:hAnsi="Arial" w:cs="Arial"/>
                <w:sz w:val="20"/>
                <w:szCs w:val="20"/>
              </w:rPr>
            </w:pPr>
            <w:r w:rsidRPr="00AE038C">
              <w:rPr>
                <w:rFonts w:ascii="Arial" w:hAnsi="Arial" w:cs="Arial"/>
                <w:sz w:val="20"/>
                <w:szCs w:val="20"/>
              </w:rPr>
              <w:t xml:space="preserve">Semikritisch A </w:t>
            </w:r>
          </w:p>
          <w:p w:rsidR="00850841" w:rsidRDefault="00850841" w:rsidP="00E457CF">
            <w:pPr>
              <w:rPr>
                <w:rFonts w:ascii="Arial" w:hAnsi="Arial" w:cs="Arial"/>
                <w:sz w:val="20"/>
                <w:szCs w:val="20"/>
              </w:rPr>
            </w:pPr>
            <w:r w:rsidRPr="00AE038C">
              <w:rPr>
                <w:rFonts w:ascii="Arial" w:hAnsi="Arial" w:cs="Arial"/>
                <w:sz w:val="20"/>
                <w:szCs w:val="20"/>
              </w:rPr>
              <w:t xml:space="preserve">Semikritisch A </w:t>
            </w:r>
          </w:p>
          <w:p w:rsidR="00850841" w:rsidRDefault="00850841" w:rsidP="00E457CF">
            <w:pPr>
              <w:rPr>
                <w:rFonts w:ascii="Arial" w:hAnsi="Arial" w:cs="Arial"/>
                <w:sz w:val="20"/>
                <w:szCs w:val="20"/>
              </w:rPr>
            </w:pPr>
            <w:r w:rsidRPr="00AE038C">
              <w:rPr>
                <w:rFonts w:ascii="Arial" w:hAnsi="Arial" w:cs="Arial"/>
                <w:sz w:val="20"/>
                <w:szCs w:val="20"/>
              </w:rPr>
              <w:t xml:space="preserve">Semikritisch A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Semikritisch A </w:t>
            </w:r>
          </w:p>
          <w:p w:rsidR="00850841" w:rsidRPr="00AE038C" w:rsidRDefault="00850841" w:rsidP="00E457CF">
            <w:pPr>
              <w:rPr>
                <w:rFonts w:ascii="Arial" w:hAnsi="Arial" w:cs="Arial"/>
                <w:sz w:val="20"/>
                <w:szCs w:val="20"/>
              </w:rPr>
            </w:pPr>
            <w:r w:rsidRPr="00AE038C">
              <w:rPr>
                <w:rFonts w:ascii="Arial" w:hAnsi="Arial" w:cs="Arial"/>
                <w:sz w:val="20"/>
                <w:szCs w:val="20"/>
              </w:rPr>
              <w:t xml:space="preserve">Unkritisch </w:t>
            </w:r>
          </w:p>
          <w:p w:rsidR="00850841" w:rsidRPr="00AE038C" w:rsidRDefault="00850841" w:rsidP="00E457CF">
            <w:pPr>
              <w:rPr>
                <w:rFonts w:ascii="Arial" w:hAnsi="Arial" w:cs="Arial"/>
                <w:sz w:val="20"/>
                <w:szCs w:val="20"/>
              </w:rPr>
            </w:pPr>
            <w:r w:rsidRPr="00AE038C">
              <w:rPr>
                <w:rFonts w:ascii="Arial" w:hAnsi="Arial" w:cs="Arial"/>
                <w:sz w:val="20"/>
                <w:szCs w:val="20"/>
              </w:rPr>
              <w:t>Semikritisch A</w:t>
            </w:r>
          </w:p>
        </w:tc>
        <w:tc>
          <w:tcPr>
            <w:tcW w:w="3021" w:type="dxa"/>
          </w:tcPr>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Default="00850841" w:rsidP="00E457CF">
            <w:pPr>
              <w:jc w:val="both"/>
              <w:rPr>
                <w:rFonts w:ascii="Arial" w:hAnsi="Arial" w:cs="Arial"/>
                <w:sz w:val="20"/>
                <w:szCs w:val="20"/>
              </w:rPr>
            </w:pPr>
            <w:r w:rsidRPr="00AE038C">
              <w:rPr>
                <w:rFonts w:ascii="Arial" w:hAnsi="Arial" w:cs="Arial"/>
                <w:sz w:val="20"/>
                <w:szCs w:val="20"/>
              </w:rPr>
              <w:t xml:space="preserve">Kritisch A </w:t>
            </w:r>
          </w:p>
          <w:p w:rsidR="00850841" w:rsidRPr="00AE038C" w:rsidRDefault="00850841" w:rsidP="00E457CF">
            <w:pPr>
              <w:jc w:val="both"/>
              <w:rPr>
                <w:rFonts w:ascii="Arial" w:hAnsi="Arial" w:cs="Arial"/>
                <w:sz w:val="20"/>
                <w:szCs w:val="20"/>
              </w:rPr>
            </w:pPr>
            <w:r w:rsidRPr="00AE038C">
              <w:rPr>
                <w:rFonts w:ascii="Arial" w:hAnsi="Arial" w:cs="Arial"/>
                <w:sz w:val="20"/>
                <w:szCs w:val="20"/>
              </w:rPr>
              <w:t>Kritisch A</w:t>
            </w:r>
          </w:p>
        </w:tc>
      </w:tr>
    </w:tbl>
    <w:p w:rsidR="00850841" w:rsidRPr="004F7B41" w:rsidRDefault="00850841" w:rsidP="00850841">
      <w:pPr>
        <w:spacing w:after="0"/>
        <w:jc w:val="both"/>
        <w:rPr>
          <w:rFonts w:ascii="Arial" w:hAnsi="Arial" w:cs="Arial"/>
          <w:sz w:val="24"/>
          <w:szCs w:val="24"/>
        </w:rPr>
      </w:pPr>
    </w:p>
    <w:p w:rsidR="00850841" w:rsidRDefault="00850841" w:rsidP="00850841">
      <w:pPr>
        <w:pStyle w:val="Listenabsatz"/>
        <w:numPr>
          <w:ilvl w:val="0"/>
          <w:numId w:val="19"/>
        </w:numPr>
        <w:spacing w:after="0"/>
        <w:jc w:val="both"/>
        <w:rPr>
          <w:rFonts w:ascii="Arial" w:hAnsi="Arial" w:cs="Arial"/>
          <w:sz w:val="24"/>
          <w:szCs w:val="24"/>
        </w:rPr>
      </w:pPr>
      <w:r w:rsidRPr="00AE038C">
        <w:rPr>
          <w:rFonts w:ascii="Arial" w:hAnsi="Arial" w:cs="Arial"/>
          <w:sz w:val="24"/>
          <w:szCs w:val="24"/>
        </w:rPr>
        <w:t xml:space="preserve">Alle Instrumente, mit denen beim bestimmungsgemäßen Gebrauch die Haut durchtrennt wird (z. B. Skalpelle und Schneid- und Stichinstrumente für die Fußpflege) sind kritische Instrumente und müssen nach jeder Anwendung steril aufbereitet und entsprechend gelagert werden. Alternativ kann, wenn möglich, </w:t>
      </w:r>
      <w:r>
        <w:rPr>
          <w:rFonts w:ascii="Arial" w:hAnsi="Arial" w:cs="Arial"/>
          <w:sz w:val="24"/>
          <w:szCs w:val="24"/>
        </w:rPr>
        <w:t xml:space="preserve">Einwegmaterial genutzt werden. </w:t>
      </w:r>
    </w:p>
    <w:p w:rsidR="00850841" w:rsidRDefault="00850841" w:rsidP="00850841">
      <w:pPr>
        <w:pStyle w:val="Listenabsatz"/>
        <w:numPr>
          <w:ilvl w:val="0"/>
          <w:numId w:val="19"/>
        </w:numPr>
        <w:spacing w:after="0"/>
        <w:jc w:val="both"/>
        <w:rPr>
          <w:rFonts w:ascii="Arial" w:hAnsi="Arial" w:cs="Arial"/>
          <w:sz w:val="24"/>
          <w:szCs w:val="24"/>
        </w:rPr>
      </w:pPr>
      <w:r w:rsidRPr="00AE038C">
        <w:rPr>
          <w:rFonts w:ascii="Arial" w:hAnsi="Arial" w:cs="Arial"/>
          <w:sz w:val="24"/>
          <w:szCs w:val="24"/>
        </w:rPr>
        <w:t>Einmalinstrumente sind nach der Anwendung zu entsorg</w:t>
      </w:r>
      <w:r>
        <w:rPr>
          <w:rFonts w:ascii="Arial" w:hAnsi="Arial" w:cs="Arial"/>
          <w:sz w:val="24"/>
          <w:szCs w:val="24"/>
        </w:rPr>
        <w:t xml:space="preserve">en und nicht aufzubereiten. </w:t>
      </w:r>
    </w:p>
    <w:p w:rsidR="00850841" w:rsidRDefault="00850841" w:rsidP="00850841">
      <w:pPr>
        <w:pStyle w:val="Listenabsatz"/>
        <w:numPr>
          <w:ilvl w:val="0"/>
          <w:numId w:val="19"/>
        </w:numPr>
        <w:spacing w:after="0"/>
        <w:jc w:val="both"/>
        <w:rPr>
          <w:rFonts w:ascii="Arial" w:hAnsi="Arial" w:cs="Arial"/>
          <w:sz w:val="24"/>
          <w:szCs w:val="24"/>
        </w:rPr>
      </w:pPr>
      <w:r w:rsidRPr="00AE038C">
        <w:rPr>
          <w:rFonts w:ascii="Arial" w:hAnsi="Arial" w:cs="Arial"/>
          <w:sz w:val="24"/>
          <w:szCs w:val="24"/>
        </w:rPr>
        <w:t xml:space="preserve">Für Hausbesuche ist eine ausreichende Zahl verpackter und sterilisierter Sets häufig benötigter Instrumente bereit zu halten, z. B. für: einen diabetischen Fuß, infektiöse Prozesse, Nagelmykosen, chronische Wunden. </w:t>
      </w:r>
    </w:p>
    <w:p w:rsidR="00850841" w:rsidRDefault="00850841" w:rsidP="00850841">
      <w:pPr>
        <w:pStyle w:val="Listenabsatz"/>
        <w:numPr>
          <w:ilvl w:val="0"/>
          <w:numId w:val="19"/>
        </w:numPr>
        <w:spacing w:after="0"/>
        <w:jc w:val="both"/>
        <w:rPr>
          <w:rFonts w:ascii="Arial" w:hAnsi="Arial" w:cs="Arial"/>
          <w:sz w:val="24"/>
          <w:szCs w:val="24"/>
        </w:rPr>
      </w:pPr>
      <w:r w:rsidRPr="00AE038C">
        <w:rPr>
          <w:rFonts w:ascii="Arial" w:hAnsi="Arial" w:cs="Arial"/>
          <w:sz w:val="24"/>
          <w:szCs w:val="24"/>
        </w:rPr>
        <w:t>Alle Instrumente, die bei der bestimmungsgemäßen Anwendung nicht die Haut verletzen, sind semikritische Instrumente und desinfizierend aufzubereiten. Beispiele für diese Instrumente sind Pinzetten und andere I</w:t>
      </w:r>
      <w:r>
        <w:rPr>
          <w:rFonts w:ascii="Arial" w:hAnsi="Arial" w:cs="Arial"/>
          <w:sz w:val="24"/>
          <w:szCs w:val="24"/>
        </w:rPr>
        <w:t xml:space="preserve">nstrumente für die Fußpflege. </w:t>
      </w:r>
    </w:p>
    <w:p w:rsidR="00850841" w:rsidRDefault="00850841" w:rsidP="00850841">
      <w:pPr>
        <w:pStyle w:val="Listenabsatz"/>
        <w:numPr>
          <w:ilvl w:val="0"/>
          <w:numId w:val="19"/>
        </w:numPr>
        <w:spacing w:after="0"/>
        <w:jc w:val="both"/>
        <w:rPr>
          <w:rFonts w:ascii="Arial" w:hAnsi="Arial" w:cs="Arial"/>
          <w:sz w:val="24"/>
          <w:szCs w:val="24"/>
        </w:rPr>
      </w:pPr>
      <w:r w:rsidRPr="00AE038C">
        <w:rPr>
          <w:rFonts w:ascii="Arial" w:hAnsi="Arial" w:cs="Arial"/>
          <w:sz w:val="24"/>
          <w:szCs w:val="24"/>
        </w:rPr>
        <w:t>Wiederverwendete Instrumente und Geräte (z. B. Kabel und Motoren), die bei der Behandlung durch Patientenkontakt kontaminiert, aber nicht in eine Desinfektionslösung eingelegt werden können, müssen entweder wirksam vor Kontamination (Schutzhülle) geschützt oder nach jeder Anwendung an einem Patienten entsprechend den Herstellerangaben wisch- o</w:t>
      </w:r>
      <w:r>
        <w:rPr>
          <w:rFonts w:ascii="Arial" w:hAnsi="Arial" w:cs="Arial"/>
          <w:sz w:val="24"/>
          <w:szCs w:val="24"/>
        </w:rPr>
        <w:t xml:space="preserve">der sprühdesinfiziert werden. </w:t>
      </w:r>
    </w:p>
    <w:p w:rsidR="00850841" w:rsidRDefault="00850841" w:rsidP="00850841">
      <w:pPr>
        <w:pStyle w:val="Listenabsatz"/>
        <w:numPr>
          <w:ilvl w:val="0"/>
          <w:numId w:val="19"/>
        </w:numPr>
        <w:spacing w:after="0"/>
        <w:jc w:val="both"/>
        <w:rPr>
          <w:rFonts w:ascii="Arial" w:hAnsi="Arial" w:cs="Arial"/>
          <w:sz w:val="24"/>
          <w:szCs w:val="24"/>
        </w:rPr>
      </w:pPr>
      <w:r w:rsidRPr="00AE038C">
        <w:rPr>
          <w:rFonts w:ascii="Arial" w:hAnsi="Arial" w:cs="Arial"/>
          <w:sz w:val="24"/>
          <w:szCs w:val="24"/>
        </w:rPr>
        <w:t>Nach Kontamination mit Körpersekreten ist immer eine Desinf</w:t>
      </w:r>
      <w:r>
        <w:rPr>
          <w:rFonts w:ascii="Arial" w:hAnsi="Arial" w:cs="Arial"/>
          <w:sz w:val="24"/>
          <w:szCs w:val="24"/>
        </w:rPr>
        <w:t>ektion notwendig.</w:t>
      </w:r>
    </w:p>
    <w:p w:rsidR="00850841" w:rsidRPr="00AE038C" w:rsidRDefault="00850841" w:rsidP="00850841">
      <w:pPr>
        <w:pStyle w:val="Listenabsatz"/>
        <w:numPr>
          <w:ilvl w:val="0"/>
          <w:numId w:val="19"/>
        </w:numPr>
        <w:spacing w:after="0"/>
        <w:jc w:val="both"/>
        <w:rPr>
          <w:rFonts w:ascii="Arial" w:hAnsi="Arial" w:cs="Arial"/>
          <w:sz w:val="24"/>
          <w:szCs w:val="24"/>
        </w:rPr>
      </w:pPr>
      <w:r w:rsidRPr="00AE038C">
        <w:rPr>
          <w:rFonts w:ascii="Arial" w:hAnsi="Arial" w:cs="Arial"/>
          <w:sz w:val="24"/>
          <w:szCs w:val="24"/>
        </w:rPr>
        <w:t xml:space="preserve">Semikritische unverpackte Instrumente müssen für Hausbesuche ebenfalls verpackt werden (z. B. tauch- oder wischdesinfizierter Kunststoffbehälter). In der Praxis können sie offen auf einem Tablett oder in einem Behältnis im Schrank / im Schubfach gelagert und mit dem Tablett zur unmittelbaren Behandlung auf die Arbeitsfläche gestellt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3.4.2 Aufbereitungsschritte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 allen Aufbereitungsmaßnahmen sind </w:t>
      </w:r>
      <w:r>
        <w:rPr>
          <w:rFonts w:ascii="Arial" w:hAnsi="Arial" w:cs="Arial"/>
          <w:sz w:val="24"/>
          <w:szCs w:val="24"/>
        </w:rPr>
        <w:t>entsprechende Schutzhandschuhe</w:t>
      </w:r>
      <w:r w:rsidRPr="004F7B41">
        <w:rPr>
          <w:rFonts w:ascii="Arial" w:hAnsi="Arial" w:cs="Arial"/>
          <w:sz w:val="24"/>
          <w:szCs w:val="24"/>
        </w:rPr>
        <w:t xml:space="preserve"> zu tragen.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3.4.2.1 </w:t>
      </w:r>
      <w:proofErr w:type="gramStart"/>
      <w:r w:rsidRPr="004F7B41">
        <w:rPr>
          <w:rFonts w:ascii="Arial" w:hAnsi="Arial" w:cs="Arial"/>
          <w:sz w:val="24"/>
          <w:szCs w:val="24"/>
        </w:rPr>
        <w:t>Instrumentenreinigung</w:t>
      </w:r>
      <w:proofErr w:type="gram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Die Instrumentenreinigung kann durch den Einsatz eines Ultraschallbades, insbesondere für schlecht zu reinigende Instrumente (z. B. Fräser), wesentlich verbessert werden. Es müssen aber für Ultraschallbäder zugelassene Reinigungsmittel / Desinfektionsmittel verwendet werden. Die Temperatur im Ultraschallbad darf nicht über die vom Hersteller angegebene Beschallungstemperatur steigen, da ansonsten die Gefahr der Koagulation von Eiweißen besteht.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Pr>
          <w:rFonts w:ascii="Arial" w:hAnsi="Arial" w:cs="Arial"/>
          <w:sz w:val="24"/>
          <w:szCs w:val="24"/>
        </w:rPr>
        <w:t>Ultraschall-Bad:</w:t>
      </w:r>
    </w:p>
    <w:p w:rsidR="00850841" w:rsidRDefault="00850841" w:rsidP="00850841">
      <w:pPr>
        <w:pStyle w:val="Listenabsatz"/>
        <w:numPr>
          <w:ilvl w:val="0"/>
          <w:numId w:val="20"/>
        </w:numPr>
        <w:spacing w:after="0"/>
        <w:jc w:val="both"/>
        <w:rPr>
          <w:rFonts w:ascii="Arial" w:hAnsi="Arial" w:cs="Arial"/>
          <w:sz w:val="24"/>
          <w:szCs w:val="24"/>
        </w:rPr>
      </w:pPr>
      <w:r w:rsidRPr="00AE038C">
        <w:rPr>
          <w:rFonts w:ascii="Arial" w:hAnsi="Arial" w:cs="Arial"/>
          <w:sz w:val="24"/>
          <w:szCs w:val="24"/>
        </w:rPr>
        <w:t>Immer mit Einsatzkorb und Deckel betrei</w:t>
      </w:r>
      <w:r>
        <w:rPr>
          <w:rFonts w:ascii="Arial" w:hAnsi="Arial" w:cs="Arial"/>
          <w:sz w:val="24"/>
          <w:szCs w:val="24"/>
        </w:rPr>
        <w:t xml:space="preserve">ben! </w:t>
      </w:r>
    </w:p>
    <w:p w:rsidR="00850841" w:rsidRDefault="00850841" w:rsidP="00850841">
      <w:pPr>
        <w:pStyle w:val="Listenabsatz"/>
        <w:numPr>
          <w:ilvl w:val="0"/>
          <w:numId w:val="20"/>
        </w:numPr>
        <w:spacing w:after="0"/>
        <w:jc w:val="both"/>
        <w:rPr>
          <w:rFonts w:ascii="Arial" w:hAnsi="Arial" w:cs="Arial"/>
          <w:sz w:val="24"/>
          <w:szCs w:val="24"/>
        </w:rPr>
      </w:pPr>
      <w:r w:rsidRPr="00AE038C">
        <w:rPr>
          <w:rFonts w:ascii="Arial" w:hAnsi="Arial" w:cs="Arial"/>
          <w:sz w:val="24"/>
          <w:szCs w:val="24"/>
        </w:rPr>
        <w:t xml:space="preserve">Instrumente geöffnet und nie auf </w:t>
      </w:r>
      <w:r>
        <w:rPr>
          <w:rFonts w:ascii="Arial" w:hAnsi="Arial" w:cs="Arial"/>
          <w:sz w:val="24"/>
          <w:szCs w:val="24"/>
        </w:rPr>
        <w:t xml:space="preserve">den Boden legen (Einsatzkorb) </w:t>
      </w:r>
    </w:p>
    <w:p w:rsidR="00850841" w:rsidRDefault="00850841" w:rsidP="00850841">
      <w:pPr>
        <w:pStyle w:val="Listenabsatz"/>
        <w:numPr>
          <w:ilvl w:val="0"/>
          <w:numId w:val="20"/>
        </w:numPr>
        <w:spacing w:after="0"/>
        <w:jc w:val="both"/>
        <w:rPr>
          <w:rFonts w:ascii="Arial" w:hAnsi="Arial" w:cs="Arial"/>
          <w:sz w:val="24"/>
          <w:szCs w:val="24"/>
        </w:rPr>
      </w:pPr>
      <w:r w:rsidRPr="00AE038C">
        <w:rPr>
          <w:rFonts w:ascii="Arial" w:hAnsi="Arial" w:cs="Arial"/>
          <w:sz w:val="24"/>
          <w:szCs w:val="24"/>
        </w:rPr>
        <w:t xml:space="preserve">Das Mittel (Reiniger, kombiniertes Reinigungs- / Desinfektionsmittel) muss </w:t>
      </w:r>
      <w:r>
        <w:rPr>
          <w:rFonts w:ascii="Arial" w:hAnsi="Arial" w:cs="Arial"/>
          <w:sz w:val="24"/>
          <w:szCs w:val="24"/>
        </w:rPr>
        <w:t xml:space="preserve">Ultraschallbad-tauglich sein. </w:t>
      </w:r>
    </w:p>
    <w:p w:rsidR="00850841" w:rsidRDefault="00850841" w:rsidP="00850841">
      <w:pPr>
        <w:pStyle w:val="Listenabsatz"/>
        <w:numPr>
          <w:ilvl w:val="0"/>
          <w:numId w:val="20"/>
        </w:numPr>
        <w:spacing w:after="0"/>
        <w:jc w:val="both"/>
        <w:rPr>
          <w:rFonts w:ascii="Arial" w:hAnsi="Arial" w:cs="Arial"/>
          <w:sz w:val="24"/>
          <w:szCs w:val="24"/>
        </w:rPr>
      </w:pPr>
      <w:r w:rsidRPr="00AE038C">
        <w:rPr>
          <w:rFonts w:ascii="Arial" w:hAnsi="Arial" w:cs="Arial"/>
          <w:sz w:val="24"/>
          <w:szCs w:val="24"/>
        </w:rPr>
        <w:t>Das Ultraschallbad ist luftblasenfrei zu befüllen. Luft ist aus Hohlkörpern und der Flüssigk</w:t>
      </w:r>
      <w:r>
        <w:rPr>
          <w:rFonts w:ascii="Arial" w:hAnsi="Arial" w:cs="Arial"/>
          <w:sz w:val="24"/>
          <w:szCs w:val="24"/>
        </w:rPr>
        <w:t xml:space="preserve">eit zu entfernen (Entgasung). </w:t>
      </w:r>
    </w:p>
    <w:p w:rsidR="00850841" w:rsidRDefault="00850841" w:rsidP="00850841">
      <w:pPr>
        <w:pStyle w:val="Listenabsatz"/>
        <w:numPr>
          <w:ilvl w:val="0"/>
          <w:numId w:val="20"/>
        </w:numPr>
        <w:spacing w:after="0"/>
        <w:jc w:val="both"/>
        <w:rPr>
          <w:rFonts w:ascii="Arial" w:hAnsi="Arial" w:cs="Arial"/>
          <w:sz w:val="24"/>
          <w:szCs w:val="24"/>
        </w:rPr>
      </w:pPr>
      <w:r w:rsidRPr="00AE038C">
        <w:rPr>
          <w:rFonts w:ascii="Arial" w:hAnsi="Arial" w:cs="Arial"/>
          <w:sz w:val="24"/>
          <w:szCs w:val="24"/>
        </w:rPr>
        <w:t>Wird ein kombiniertes Reinigungs- und Desinfektionsmittel eingesetzt, sind Konzentration und Einwirkzeiten entsprechend den H</w:t>
      </w:r>
      <w:r>
        <w:rPr>
          <w:rFonts w:ascii="Arial" w:hAnsi="Arial" w:cs="Arial"/>
          <w:sz w:val="24"/>
          <w:szCs w:val="24"/>
        </w:rPr>
        <w:t xml:space="preserve">erstellerangaben zu beachten. </w:t>
      </w:r>
    </w:p>
    <w:p w:rsidR="00850841" w:rsidRDefault="00850841" w:rsidP="00850841">
      <w:pPr>
        <w:pStyle w:val="Listenabsatz"/>
        <w:numPr>
          <w:ilvl w:val="0"/>
          <w:numId w:val="20"/>
        </w:numPr>
        <w:spacing w:after="0"/>
        <w:jc w:val="both"/>
        <w:rPr>
          <w:rFonts w:ascii="Arial" w:hAnsi="Arial" w:cs="Arial"/>
          <w:sz w:val="24"/>
          <w:szCs w:val="24"/>
        </w:rPr>
      </w:pPr>
      <w:r w:rsidRPr="00AE038C">
        <w:rPr>
          <w:rFonts w:ascii="Arial" w:hAnsi="Arial" w:cs="Arial"/>
          <w:sz w:val="24"/>
          <w:szCs w:val="24"/>
        </w:rPr>
        <w:t>Die Lösung ist bei Verunreinigung und mindestens täglich zu wechseln. Die vom Hersteller angegeb</w:t>
      </w:r>
      <w:r>
        <w:rPr>
          <w:rFonts w:ascii="Arial" w:hAnsi="Arial" w:cs="Arial"/>
          <w:sz w:val="24"/>
          <w:szCs w:val="24"/>
        </w:rPr>
        <w:t xml:space="preserve">ene Standzeit ist zu beachten. </w:t>
      </w:r>
    </w:p>
    <w:p w:rsidR="00850841" w:rsidRPr="00AE038C" w:rsidRDefault="00850841" w:rsidP="00850841">
      <w:pPr>
        <w:pStyle w:val="Listenabsatz"/>
        <w:numPr>
          <w:ilvl w:val="0"/>
          <w:numId w:val="20"/>
        </w:numPr>
        <w:spacing w:after="0"/>
        <w:jc w:val="both"/>
        <w:rPr>
          <w:rFonts w:ascii="Arial" w:hAnsi="Arial" w:cs="Arial"/>
          <w:sz w:val="24"/>
          <w:szCs w:val="24"/>
        </w:rPr>
      </w:pPr>
      <w:r w:rsidRPr="00AE038C">
        <w:rPr>
          <w:rFonts w:ascii="Arial" w:hAnsi="Arial" w:cs="Arial"/>
          <w:sz w:val="24"/>
          <w:szCs w:val="24"/>
        </w:rPr>
        <w:t xml:space="preserve">Haushaltsreiniger sind nicht einzusetzen (Korrosion durch Chloride, Schaumbildung).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3.4.2.2 </w:t>
      </w:r>
      <w:proofErr w:type="gramStart"/>
      <w:r w:rsidRPr="004F7B41">
        <w:rPr>
          <w:rFonts w:ascii="Arial" w:hAnsi="Arial" w:cs="Arial"/>
          <w:sz w:val="24"/>
          <w:szCs w:val="24"/>
        </w:rPr>
        <w:t>Instrumentendesinfektion</w:t>
      </w:r>
      <w:proofErr w:type="gram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Bei der Desinfektion sind thermische, </w:t>
      </w:r>
      <w:proofErr w:type="spellStart"/>
      <w:r w:rsidRPr="004F7B41">
        <w:rPr>
          <w:rFonts w:ascii="Arial" w:hAnsi="Arial" w:cs="Arial"/>
          <w:sz w:val="24"/>
          <w:szCs w:val="24"/>
        </w:rPr>
        <w:t>chemothermische</w:t>
      </w:r>
      <w:proofErr w:type="spellEnd"/>
      <w:r w:rsidRPr="004F7B41">
        <w:rPr>
          <w:rFonts w:ascii="Arial" w:hAnsi="Arial" w:cs="Arial"/>
          <w:sz w:val="24"/>
          <w:szCs w:val="24"/>
        </w:rPr>
        <w:t xml:space="preserve"> und chemische (manuelle) Verfahren möglich. Eine maschinelle thermische Reinigung / Desinfektion im Reinigungs- / Desinfektionsgerät (RDG) ist wegen der Wirksamkeit und verfahrenstechnischen Reproduzierbarkeit mit dem Hinweis „ist bevo</w:t>
      </w:r>
      <w:r>
        <w:rPr>
          <w:rFonts w:ascii="Arial" w:hAnsi="Arial" w:cs="Arial"/>
          <w:sz w:val="24"/>
          <w:szCs w:val="24"/>
        </w:rPr>
        <w:t xml:space="preserve">rzugt einzusetzen“ empfohlen. </w:t>
      </w: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Wiederverwendete Instrumente und Geräte (z. B. Kabel und Motoren), die bei der Behandlung durch Patientenkontakt kontaminiert wurden, aber nicht in eine Desinfektionslösung eingelegt werden können, müssen entweder wirksam vor Kontamination bei Patientenkontakt geschützt werden (Schutzhülle) oder nach jeder Benutzung an einem Patienten wisch- oder sprühdesinfiziert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Maschinelle Aufbereitung: Zu bevorzugen ist für hitzebeständige Materialien die maschinelle Aufbereitung durch thermische Reinigung und Desinfektion in einem Reinig</w:t>
      </w:r>
      <w:r>
        <w:rPr>
          <w:rFonts w:ascii="Arial" w:hAnsi="Arial" w:cs="Arial"/>
          <w:sz w:val="24"/>
          <w:szCs w:val="24"/>
        </w:rPr>
        <w:t xml:space="preserve">ungs- und Desinfektionsgerät. </w:t>
      </w:r>
      <w:r w:rsidRPr="004F7B41">
        <w:rPr>
          <w:rFonts w:ascii="Arial" w:hAnsi="Arial" w:cs="Arial"/>
          <w:sz w:val="24"/>
          <w:szCs w:val="24"/>
        </w:rPr>
        <w:t xml:space="preserve">Die Vorteile dieses Verfahrens bestehen im größeren Schutz des Personals vor Verletzungen, Hautschäden, vor Sensibilisierung </w:t>
      </w:r>
      <w:r w:rsidRPr="004F7B41">
        <w:rPr>
          <w:rFonts w:ascii="Arial" w:hAnsi="Arial" w:cs="Arial"/>
          <w:sz w:val="24"/>
          <w:szCs w:val="24"/>
        </w:rPr>
        <w:lastRenderedPageBreak/>
        <w:t>gegenüber Desinfektionsmitteln und eine</w:t>
      </w:r>
      <w:r>
        <w:rPr>
          <w:rFonts w:ascii="Arial" w:hAnsi="Arial" w:cs="Arial"/>
          <w:sz w:val="24"/>
          <w:szCs w:val="24"/>
        </w:rPr>
        <w:t>r Sicherheit des Verfahrens in B</w:t>
      </w:r>
      <w:r w:rsidRPr="004F7B41">
        <w:rPr>
          <w:rFonts w:ascii="Arial" w:hAnsi="Arial" w:cs="Arial"/>
          <w:sz w:val="24"/>
          <w:szCs w:val="24"/>
        </w:rPr>
        <w:t>ezug auf den Reinigu</w:t>
      </w:r>
      <w:r>
        <w:rPr>
          <w:rFonts w:ascii="Arial" w:hAnsi="Arial" w:cs="Arial"/>
          <w:sz w:val="24"/>
          <w:szCs w:val="24"/>
        </w:rPr>
        <w:t xml:space="preserve">ngs- und Desinfektionserfolg.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Das Reinigungs- und Desinfektionsgerät ist regelmäßig einer Wartung zu unterziehen (Wart</w:t>
      </w:r>
      <w:r>
        <w:rPr>
          <w:rFonts w:ascii="Arial" w:hAnsi="Arial" w:cs="Arial"/>
          <w:sz w:val="24"/>
          <w:szCs w:val="24"/>
        </w:rPr>
        <w:t xml:space="preserve">ungsplan). </w:t>
      </w: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Temperatur und Einwirkzeit sind nach Herstellerangaben auszuw</w:t>
      </w:r>
      <w:r>
        <w:rPr>
          <w:rFonts w:ascii="Arial" w:hAnsi="Arial" w:cs="Arial"/>
          <w:sz w:val="24"/>
          <w:szCs w:val="24"/>
        </w:rPr>
        <w:t xml:space="preserve">ählen und streng zu beachten. </w:t>
      </w:r>
      <w:r w:rsidRPr="004F7B41">
        <w:rPr>
          <w:rFonts w:ascii="Arial" w:hAnsi="Arial" w:cs="Arial"/>
          <w:sz w:val="24"/>
          <w:szCs w:val="24"/>
        </w:rPr>
        <w:t>Der Desinfektionserfolg ist mit geeign</w:t>
      </w:r>
      <w:r>
        <w:rPr>
          <w:rFonts w:ascii="Arial" w:hAnsi="Arial" w:cs="Arial"/>
          <w:sz w:val="24"/>
          <w:szCs w:val="24"/>
        </w:rPr>
        <w:t xml:space="preserve">eten Verfahren zu überprüfen. </w:t>
      </w:r>
      <w:r w:rsidRPr="004F7B41">
        <w:rPr>
          <w:rFonts w:ascii="Arial" w:hAnsi="Arial" w:cs="Arial"/>
          <w:sz w:val="24"/>
          <w:szCs w:val="24"/>
        </w:rPr>
        <w:t xml:space="preserve">Der Reinigungserfolg ist bei </w:t>
      </w:r>
      <w:proofErr w:type="gramStart"/>
      <w:r w:rsidRPr="004F7B41">
        <w:rPr>
          <w:rFonts w:ascii="Arial" w:hAnsi="Arial" w:cs="Arial"/>
          <w:sz w:val="24"/>
          <w:szCs w:val="24"/>
        </w:rPr>
        <w:t>semikritisch</w:t>
      </w:r>
      <w:proofErr w:type="gramEnd"/>
      <w:r w:rsidRPr="004F7B41">
        <w:rPr>
          <w:rFonts w:ascii="Arial" w:hAnsi="Arial" w:cs="Arial"/>
          <w:sz w:val="24"/>
          <w:szCs w:val="24"/>
        </w:rPr>
        <w:t xml:space="preserve"> B oder kritisch B Medizinprodukten mit Hilfe von Indikatoren (</w:t>
      </w:r>
      <w:proofErr w:type="spellStart"/>
      <w:r w:rsidRPr="004F7B41">
        <w:rPr>
          <w:rFonts w:ascii="Arial" w:hAnsi="Arial" w:cs="Arial"/>
          <w:sz w:val="24"/>
          <w:szCs w:val="24"/>
        </w:rPr>
        <w:t>Prüfanschmutzung</w:t>
      </w:r>
      <w:proofErr w:type="spellEnd"/>
      <w:r w:rsidRPr="004F7B41">
        <w:rPr>
          <w:rFonts w:ascii="Arial" w:hAnsi="Arial" w:cs="Arial"/>
          <w:sz w:val="24"/>
          <w:szCs w:val="24"/>
        </w:rPr>
        <w:t xml:space="preserve">) zu überprüfen.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 abschließender Desinfektion von semikritischen Medizinprodukten ist auf die </w:t>
      </w:r>
      <w:proofErr w:type="spellStart"/>
      <w:r w:rsidRPr="004F7B41">
        <w:rPr>
          <w:rFonts w:ascii="Arial" w:hAnsi="Arial" w:cs="Arial"/>
          <w:sz w:val="24"/>
          <w:szCs w:val="24"/>
        </w:rPr>
        <w:t>viruzide</w:t>
      </w:r>
      <w:proofErr w:type="spellEnd"/>
      <w:r w:rsidRPr="004F7B41">
        <w:rPr>
          <w:rFonts w:ascii="Arial" w:hAnsi="Arial" w:cs="Arial"/>
          <w:sz w:val="24"/>
          <w:szCs w:val="24"/>
        </w:rPr>
        <w:t xml:space="preserve"> Desinfektion zu achten - thermische Desinfektion oder </w:t>
      </w:r>
      <w:proofErr w:type="spellStart"/>
      <w:r w:rsidRPr="004F7B41">
        <w:rPr>
          <w:rFonts w:ascii="Arial" w:hAnsi="Arial" w:cs="Arial"/>
          <w:sz w:val="24"/>
          <w:szCs w:val="24"/>
        </w:rPr>
        <w:t>viruzide</w:t>
      </w:r>
      <w:proofErr w:type="spellEnd"/>
      <w:r w:rsidRPr="004F7B41">
        <w:rPr>
          <w:rFonts w:ascii="Arial" w:hAnsi="Arial" w:cs="Arial"/>
          <w:sz w:val="24"/>
          <w:szCs w:val="24"/>
        </w:rPr>
        <w:t xml:space="preserve"> </w:t>
      </w:r>
      <w:proofErr w:type="spellStart"/>
      <w:r w:rsidRPr="004F7B41">
        <w:rPr>
          <w:rFonts w:ascii="Arial" w:hAnsi="Arial" w:cs="Arial"/>
          <w:sz w:val="24"/>
          <w:szCs w:val="24"/>
        </w:rPr>
        <w:t>chemothermische</w:t>
      </w:r>
      <w:proofErr w:type="spellEnd"/>
      <w:r w:rsidRPr="004F7B41">
        <w:rPr>
          <w:rFonts w:ascii="Arial" w:hAnsi="Arial" w:cs="Arial"/>
          <w:sz w:val="24"/>
          <w:szCs w:val="24"/>
        </w:rPr>
        <w:t xml:space="preserve"> Desinfektion.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Manuelle Aufbereitung s</w:t>
      </w:r>
      <w:r>
        <w:rPr>
          <w:rFonts w:ascii="Arial" w:hAnsi="Arial" w:cs="Arial"/>
          <w:sz w:val="24"/>
          <w:szCs w:val="24"/>
        </w:rPr>
        <w:t xml:space="preserve">emikritischer Medizinprodukte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Die Reinigung sollte wegen möglicher Fixierung von Verunreinigungen vor der Desinfektion erfolgen. Das ist mit einem Ultraschallbad möglich. Zu achten ist dabei auf die Verwendung eines Reinigungsmittels, das für Ultraschallbäder zugelassen ist. Bei manueller Reinigung besteht eine erhöhte Verletzungsgefahr. Gegebenenfalls ist aus Gründen des Arbeitsschutzes die Desinfektion vor der Reinigung zu erwägen (z. B. bei</w:t>
      </w:r>
      <w:r>
        <w:rPr>
          <w:rFonts w:ascii="Arial" w:hAnsi="Arial" w:cs="Arial"/>
          <w:sz w:val="24"/>
          <w:szCs w:val="24"/>
        </w:rPr>
        <w:t xml:space="preserve"> bekanntem Infektionsstatus).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Die aufzubereitenden Instrumente werden nach Gebrauch von groben Verschmutzungen befreit und anschließend gründlich gereinigt. Danach werden sie im Tauchverfahren desinfiziert (Einlegen in eine mit Desinfektionsmittel befüllte Wanne). Die Verwendung einer kombinierten Reinigungs- und Desinfektionsmittellösung ist möglich. In diesem Fall ist zu beachten, dass Rückstände (Blut, Körpersekrete, Hautpartikel) vor Beginn der E</w:t>
      </w:r>
      <w:r>
        <w:rPr>
          <w:rFonts w:ascii="Arial" w:hAnsi="Arial" w:cs="Arial"/>
          <w:sz w:val="24"/>
          <w:szCs w:val="24"/>
        </w:rPr>
        <w:t xml:space="preserve">inwirkzeit zu entfernen sind.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Semikritische Medizinprodukte sind </w:t>
      </w:r>
      <w:proofErr w:type="spellStart"/>
      <w:r w:rsidRPr="004F7B41">
        <w:rPr>
          <w:rFonts w:ascii="Arial" w:hAnsi="Arial" w:cs="Arial"/>
          <w:sz w:val="24"/>
          <w:szCs w:val="24"/>
        </w:rPr>
        <w:t>viruzid</w:t>
      </w:r>
      <w:proofErr w:type="spellEnd"/>
      <w:r w:rsidRPr="004F7B41">
        <w:rPr>
          <w:rFonts w:ascii="Arial" w:hAnsi="Arial" w:cs="Arial"/>
          <w:sz w:val="24"/>
          <w:szCs w:val="24"/>
        </w:rPr>
        <w:t xml:space="preserve"> zu desinfizieren, da es sich um eine abschließende Desinfektion (wenn keine Sterilisation folgt) handelt. Dazu sind VAH-gelistete Desinfektionsmittel</w:t>
      </w:r>
      <w:r>
        <w:rPr>
          <w:rFonts w:ascii="Arial" w:hAnsi="Arial" w:cs="Arial"/>
          <w:sz w:val="24"/>
          <w:szCs w:val="24"/>
        </w:rPr>
        <w:t xml:space="preserve"> mit </w:t>
      </w:r>
      <w:proofErr w:type="spellStart"/>
      <w:r>
        <w:rPr>
          <w:rFonts w:ascii="Arial" w:hAnsi="Arial" w:cs="Arial"/>
          <w:sz w:val="24"/>
          <w:szCs w:val="24"/>
        </w:rPr>
        <w:t>viruzider</w:t>
      </w:r>
      <w:proofErr w:type="spellEnd"/>
      <w:r>
        <w:rPr>
          <w:rFonts w:ascii="Arial" w:hAnsi="Arial" w:cs="Arial"/>
          <w:sz w:val="24"/>
          <w:szCs w:val="24"/>
        </w:rPr>
        <w:t xml:space="preserve"> Wirksamkeit und </w:t>
      </w:r>
      <w:r w:rsidRPr="004F7B41">
        <w:rPr>
          <w:rFonts w:ascii="Arial" w:hAnsi="Arial" w:cs="Arial"/>
          <w:sz w:val="24"/>
          <w:szCs w:val="24"/>
        </w:rPr>
        <w:t xml:space="preserve">der für die </w:t>
      </w:r>
      <w:proofErr w:type="spellStart"/>
      <w:r w:rsidRPr="004F7B41">
        <w:rPr>
          <w:rFonts w:ascii="Arial" w:hAnsi="Arial" w:cs="Arial"/>
          <w:sz w:val="24"/>
          <w:szCs w:val="24"/>
        </w:rPr>
        <w:t>viruzide</w:t>
      </w:r>
      <w:proofErr w:type="spellEnd"/>
      <w:r w:rsidRPr="004F7B41">
        <w:rPr>
          <w:rFonts w:ascii="Arial" w:hAnsi="Arial" w:cs="Arial"/>
          <w:sz w:val="24"/>
          <w:szCs w:val="24"/>
        </w:rPr>
        <w:t xml:space="preserve"> Anwendung nötigen Anwendungskonzentration und Einwirkzeit im Tauchverfahren einzusetzen (eine Orientierung zur </w:t>
      </w:r>
      <w:proofErr w:type="spellStart"/>
      <w:r w:rsidRPr="004F7B41">
        <w:rPr>
          <w:rFonts w:ascii="Arial" w:hAnsi="Arial" w:cs="Arial"/>
          <w:sz w:val="24"/>
          <w:szCs w:val="24"/>
        </w:rPr>
        <w:t>viruziden</w:t>
      </w:r>
      <w:proofErr w:type="spellEnd"/>
      <w:r w:rsidRPr="004F7B41">
        <w:rPr>
          <w:rFonts w:ascii="Arial" w:hAnsi="Arial" w:cs="Arial"/>
          <w:sz w:val="24"/>
          <w:szCs w:val="24"/>
        </w:rPr>
        <w:t xml:space="preserve"> Wirksamkeit bietet die IHO-Liste.) Ebenfalls kann eine offene Sterilisation auf dem Einsatzsieb (unverpackte Güter) als </w:t>
      </w:r>
      <w:proofErr w:type="spellStart"/>
      <w:r w:rsidRPr="004F7B41">
        <w:rPr>
          <w:rFonts w:ascii="Arial" w:hAnsi="Arial" w:cs="Arial"/>
          <w:sz w:val="24"/>
          <w:szCs w:val="24"/>
        </w:rPr>
        <w:t>viruzide</w:t>
      </w:r>
      <w:proofErr w:type="spellEnd"/>
      <w:r w:rsidRPr="004F7B41">
        <w:rPr>
          <w:rFonts w:ascii="Arial" w:hAnsi="Arial" w:cs="Arial"/>
          <w:sz w:val="24"/>
          <w:szCs w:val="24"/>
        </w:rPr>
        <w:t xml:space="preserve"> Desin</w:t>
      </w:r>
      <w:r>
        <w:rPr>
          <w:rFonts w:ascii="Arial" w:hAnsi="Arial" w:cs="Arial"/>
          <w:sz w:val="24"/>
          <w:szCs w:val="24"/>
        </w:rPr>
        <w:t xml:space="preserve">fektion durchgeführt werden.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Die Behälter mit der Desinfektionsmittellösung und den eingelegten Instrumenten und Materialien müssen über einen dichtsitzenden Deckel und ein h</w:t>
      </w:r>
      <w:r>
        <w:rPr>
          <w:rFonts w:ascii="Arial" w:hAnsi="Arial" w:cs="Arial"/>
          <w:sz w:val="24"/>
          <w:szCs w:val="24"/>
        </w:rPr>
        <w:t xml:space="preserve">erausnehmbares Sieb verfügen.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Anwendungskonzentrationen und Einwirkzeiten des Desinfektionsmittels sind nach H</w:t>
      </w:r>
      <w:r>
        <w:rPr>
          <w:rFonts w:ascii="Arial" w:hAnsi="Arial" w:cs="Arial"/>
          <w:sz w:val="24"/>
          <w:szCs w:val="24"/>
        </w:rPr>
        <w:t xml:space="preserve">erstellerangaben zu beachten. </w:t>
      </w:r>
      <w:r w:rsidRPr="004F7B41">
        <w:rPr>
          <w:rFonts w:ascii="Arial" w:hAnsi="Arial" w:cs="Arial"/>
          <w:sz w:val="24"/>
          <w:szCs w:val="24"/>
        </w:rPr>
        <w:t>Die Konzentration ist genau mit einer Dosierhilfe (Beutel, Messbecher, Pumpenhübe) einzustellen. Keine Schussmethode! („viel hilft bei der Desinfektion nicht viel“ und vergeud</w:t>
      </w:r>
      <w:r>
        <w:rPr>
          <w:rFonts w:ascii="Arial" w:hAnsi="Arial" w:cs="Arial"/>
          <w:sz w:val="24"/>
          <w:szCs w:val="24"/>
        </w:rPr>
        <w:t xml:space="preserve">et nur Geld!) </w:t>
      </w:r>
    </w:p>
    <w:p w:rsidR="00850841" w:rsidRDefault="00850841" w:rsidP="00850841">
      <w:pPr>
        <w:spacing w:after="0"/>
        <w:jc w:val="both"/>
        <w:rPr>
          <w:rFonts w:ascii="Arial" w:hAnsi="Arial" w:cs="Arial"/>
          <w:sz w:val="24"/>
          <w:szCs w:val="24"/>
        </w:rPr>
      </w:pPr>
      <w:r w:rsidRPr="004F7B41">
        <w:rPr>
          <w:rFonts w:ascii="Arial" w:hAnsi="Arial" w:cs="Arial"/>
          <w:sz w:val="24"/>
          <w:szCs w:val="24"/>
        </w:rPr>
        <w:lastRenderedPageBreak/>
        <w:t>Das zur Herstellung der Lösung verwendete Wasser sollte maximal Körpertemperatur aufweisen</w:t>
      </w:r>
      <w:r>
        <w:rPr>
          <w:rFonts w:ascii="Arial" w:hAnsi="Arial" w:cs="Arial"/>
          <w:sz w:val="24"/>
          <w:szCs w:val="24"/>
        </w:rPr>
        <w:t xml:space="preserve"> (Desinfektionsmitteldämpfe). </w:t>
      </w:r>
      <w:r w:rsidRPr="004F7B41">
        <w:rPr>
          <w:rFonts w:ascii="Arial" w:hAnsi="Arial" w:cs="Arial"/>
          <w:sz w:val="24"/>
          <w:szCs w:val="24"/>
        </w:rPr>
        <w:t>Festere Handschuhe sind zu tragen, kein Hautkontakt</w:t>
      </w:r>
      <w:r>
        <w:rPr>
          <w:rFonts w:ascii="Arial" w:hAnsi="Arial" w:cs="Arial"/>
          <w:sz w:val="24"/>
          <w:szCs w:val="24"/>
        </w:rPr>
        <w:t xml:space="preserve"> mit dem Desinfektionsmittel. </w:t>
      </w:r>
      <w:r w:rsidRPr="004F7B41">
        <w:rPr>
          <w:rFonts w:ascii="Arial" w:hAnsi="Arial" w:cs="Arial"/>
          <w:sz w:val="24"/>
          <w:szCs w:val="24"/>
        </w:rPr>
        <w:t>Es ist darauf zu achten, dass das Instrumentarium vollständi</w:t>
      </w:r>
      <w:r>
        <w:rPr>
          <w:rFonts w:ascii="Arial" w:hAnsi="Arial" w:cs="Arial"/>
          <w:sz w:val="24"/>
          <w:szCs w:val="24"/>
        </w:rPr>
        <w:t xml:space="preserve">g von der Lösung bedeckt ist. </w:t>
      </w:r>
      <w:r w:rsidRPr="004F7B41">
        <w:rPr>
          <w:rFonts w:ascii="Arial" w:hAnsi="Arial" w:cs="Arial"/>
          <w:sz w:val="24"/>
          <w:szCs w:val="24"/>
        </w:rPr>
        <w:t>Erst nach Ablauf der vom Hersteller empfohlenen Einwirkzeit können die Instrumente und Geräte wieder entnommen werden. Die Einwirkzeit wird vom Einlegen des letzt</w:t>
      </w:r>
      <w:r>
        <w:rPr>
          <w:rFonts w:ascii="Arial" w:hAnsi="Arial" w:cs="Arial"/>
          <w:sz w:val="24"/>
          <w:szCs w:val="24"/>
        </w:rPr>
        <w:t xml:space="preserve">en Instruments an gerechnet.  </w:t>
      </w: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Die Desinfektionslösung ist entsprechend den Herstellerangaben zu wechseln. Bei optischer Verschmutzung ist so</w:t>
      </w:r>
      <w:r>
        <w:rPr>
          <w:rFonts w:ascii="Arial" w:hAnsi="Arial" w:cs="Arial"/>
          <w:sz w:val="24"/>
          <w:szCs w:val="24"/>
        </w:rPr>
        <w:t xml:space="preserve">fort ein Wechsel vorzunehmen. </w:t>
      </w:r>
      <w:r w:rsidRPr="004F7B41">
        <w:rPr>
          <w:rFonts w:ascii="Arial" w:hAnsi="Arial" w:cs="Arial"/>
          <w:sz w:val="24"/>
          <w:szCs w:val="24"/>
        </w:rPr>
        <w:t xml:space="preserve">Das Instrumentarium ist der Desinfektionsmittelwanne mit dem Einsatzsieb zu entnehmen und in dem Sieb gründlich unter fließendem Wasser abzuspülen. Dabei ist eine </w:t>
      </w:r>
      <w:proofErr w:type="spellStart"/>
      <w:r>
        <w:rPr>
          <w:rFonts w:ascii="Arial" w:hAnsi="Arial" w:cs="Arial"/>
          <w:sz w:val="24"/>
          <w:szCs w:val="24"/>
        </w:rPr>
        <w:t>Rekontamination</w:t>
      </w:r>
      <w:proofErr w:type="spellEnd"/>
      <w:r>
        <w:rPr>
          <w:rFonts w:ascii="Arial" w:hAnsi="Arial" w:cs="Arial"/>
          <w:sz w:val="24"/>
          <w:szCs w:val="24"/>
        </w:rPr>
        <w:t xml:space="preserve"> zu vermeiden. </w:t>
      </w:r>
      <w:r w:rsidRPr="004F7B41">
        <w:rPr>
          <w:rFonts w:ascii="Arial" w:hAnsi="Arial" w:cs="Arial"/>
          <w:sz w:val="24"/>
          <w:szCs w:val="24"/>
        </w:rPr>
        <w:t xml:space="preserve">Nach der Desinfektion sind die Instrumente zu trocknen, </w:t>
      </w:r>
      <w:proofErr w:type="spellStart"/>
      <w:r w:rsidRPr="004F7B41">
        <w:rPr>
          <w:rFonts w:ascii="Arial" w:hAnsi="Arial" w:cs="Arial"/>
          <w:sz w:val="24"/>
          <w:szCs w:val="24"/>
        </w:rPr>
        <w:t>ggf</w:t>
      </w:r>
      <w:proofErr w:type="spellEnd"/>
      <w:r w:rsidRPr="004F7B41">
        <w:rPr>
          <w:rFonts w:ascii="Arial" w:hAnsi="Arial" w:cs="Arial"/>
          <w:sz w:val="24"/>
          <w:szCs w:val="24"/>
        </w:rPr>
        <w:t xml:space="preserve"> zu pflegen (ölen), zu prüfen und staubgeschützt zu lagern (z. B. auf einem Tablett im Schrank/Schubfach). Das Pflegemittel muss im Fall der folgenden Sterilisation für den Sterili</w:t>
      </w:r>
      <w:r>
        <w:rPr>
          <w:rFonts w:ascii="Arial" w:hAnsi="Arial" w:cs="Arial"/>
          <w:sz w:val="24"/>
          <w:szCs w:val="24"/>
        </w:rPr>
        <w:t xml:space="preserve">sationsprozess geeignet sein. </w:t>
      </w:r>
      <w:r w:rsidRPr="004F7B41">
        <w:rPr>
          <w:rFonts w:ascii="Arial" w:hAnsi="Arial" w:cs="Arial"/>
          <w:sz w:val="24"/>
          <w:szCs w:val="24"/>
        </w:rPr>
        <w:t xml:space="preserve">Unsaubere Instrumente sollen dem Ultraschallbad zugeführt werden.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Manuelle Aufbereitu</w:t>
      </w:r>
      <w:r>
        <w:rPr>
          <w:rFonts w:ascii="Arial" w:hAnsi="Arial" w:cs="Arial"/>
          <w:sz w:val="24"/>
          <w:szCs w:val="24"/>
        </w:rPr>
        <w:t xml:space="preserve">ng kritischer Medizinprodukte </w:t>
      </w: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Die aufzubereitenden Instrumente werden bis einschließlich Desinfektion, Pflege und Prüfung der Medizinprodukte wie die semikritische</w:t>
      </w:r>
      <w:r>
        <w:rPr>
          <w:rFonts w:ascii="Arial" w:hAnsi="Arial" w:cs="Arial"/>
          <w:sz w:val="24"/>
          <w:szCs w:val="24"/>
        </w:rPr>
        <w:t xml:space="preserve">n Medizinprodukte behandelt.  </w:t>
      </w:r>
      <w:r w:rsidRPr="004F7B41">
        <w:rPr>
          <w:rFonts w:ascii="Arial" w:hAnsi="Arial" w:cs="Arial"/>
          <w:sz w:val="24"/>
          <w:szCs w:val="24"/>
        </w:rPr>
        <w:t xml:space="preserve">Der Desinfektionsschritt kann allerdings ohne </w:t>
      </w:r>
      <w:proofErr w:type="spellStart"/>
      <w:r w:rsidRPr="004F7B41">
        <w:rPr>
          <w:rFonts w:ascii="Arial" w:hAnsi="Arial" w:cs="Arial"/>
          <w:sz w:val="24"/>
          <w:szCs w:val="24"/>
        </w:rPr>
        <w:t>viruzide</w:t>
      </w:r>
      <w:proofErr w:type="spellEnd"/>
      <w:r w:rsidRPr="004F7B41">
        <w:rPr>
          <w:rFonts w:ascii="Arial" w:hAnsi="Arial" w:cs="Arial"/>
          <w:sz w:val="24"/>
          <w:szCs w:val="24"/>
        </w:rPr>
        <w:t xml:space="preserve"> Wirksamkeit durchgeführt werden, da nach der Desinfektion eine Sterilisation (mit geeignet</w:t>
      </w:r>
      <w:r>
        <w:rPr>
          <w:rFonts w:ascii="Arial" w:hAnsi="Arial" w:cs="Arial"/>
          <w:sz w:val="24"/>
          <w:szCs w:val="24"/>
        </w:rPr>
        <w:t xml:space="preserve">er Verpackung!) erfolgen muss.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3.4.2.3 </w:t>
      </w:r>
      <w:proofErr w:type="gramStart"/>
      <w:r w:rsidRPr="004F7B41">
        <w:rPr>
          <w:rFonts w:ascii="Arial" w:hAnsi="Arial" w:cs="Arial"/>
          <w:sz w:val="24"/>
          <w:szCs w:val="24"/>
        </w:rPr>
        <w:t>Sterilisation</w:t>
      </w:r>
      <w:proofErr w:type="gram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Für den Prozess der Sterilisation ist ein Verfahren in geeigneter Form zu validieren, so dass der Erfolg dieses Verfahrens jederzeit nachvollziehbar gewährleistet ist. Die Einschätzung der jeweiligen Ausgangssituation und die Festlegung der erforderlichen Maßnahmen sind dabei abhängig von den aufzubereitenden Medizinprodukten, der Art der folgenden Anwendung und dem daraus abzuleitenden Risiko sowie der vorhandenen Aufbereitungstechnik.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Da es sich in der </w:t>
      </w:r>
      <w:proofErr w:type="spellStart"/>
      <w:r w:rsidRPr="004F7B41">
        <w:rPr>
          <w:rFonts w:ascii="Arial" w:hAnsi="Arial" w:cs="Arial"/>
          <w:sz w:val="24"/>
          <w:szCs w:val="24"/>
        </w:rPr>
        <w:t>Podologie</w:t>
      </w:r>
      <w:proofErr w:type="spellEnd"/>
      <w:r w:rsidRPr="004F7B41">
        <w:rPr>
          <w:rFonts w:ascii="Arial" w:hAnsi="Arial" w:cs="Arial"/>
          <w:sz w:val="24"/>
          <w:szCs w:val="24"/>
        </w:rPr>
        <w:t xml:space="preserve"> um Medizinprodukte handelt, sind zur unverpackten, </w:t>
      </w:r>
      <w:proofErr w:type="spellStart"/>
      <w:r w:rsidRPr="004F7B41">
        <w:rPr>
          <w:rFonts w:ascii="Arial" w:hAnsi="Arial" w:cs="Arial"/>
          <w:sz w:val="24"/>
          <w:szCs w:val="24"/>
        </w:rPr>
        <w:t>viruziden</w:t>
      </w:r>
      <w:proofErr w:type="spellEnd"/>
      <w:r w:rsidRPr="004F7B41">
        <w:rPr>
          <w:rFonts w:ascii="Arial" w:hAnsi="Arial" w:cs="Arial"/>
          <w:sz w:val="24"/>
          <w:szCs w:val="24"/>
        </w:rPr>
        <w:t xml:space="preserve"> Desinfektion und verpackten Sterilisation Dampfsterilisationsprozesse (z. B. 121°C, 15 min oder 134°C, 3 min Sterilisierzeit) geeignet. Meistens werden in der </w:t>
      </w:r>
      <w:proofErr w:type="spellStart"/>
      <w:r w:rsidRPr="004F7B41">
        <w:rPr>
          <w:rFonts w:ascii="Arial" w:hAnsi="Arial" w:cs="Arial"/>
          <w:sz w:val="24"/>
          <w:szCs w:val="24"/>
        </w:rPr>
        <w:t>podologischen</w:t>
      </w:r>
      <w:proofErr w:type="spellEnd"/>
      <w:r w:rsidRPr="004F7B41">
        <w:rPr>
          <w:rFonts w:ascii="Arial" w:hAnsi="Arial" w:cs="Arial"/>
          <w:sz w:val="24"/>
          <w:szCs w:val="24"/>
        </w:rPr>
        <w:t xml:space="preserve"> Praxis Kleinsterilisatoren genutzt. Heißluftsterilisationsprozesse entsprechen nicht mehr dem Stand der Technik und sind für die Aufbereitung von Medizinprodukten nicht mehr anzuwenden.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Es sind geeignete Verpackungen zu verwenden.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Dampfsterilisation (mit Autoklaven)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Sterilisierendes Agens: das nach der Kondensation des Sattdampfes auf der Oberfläche vorhandene heiße Wasser. Probleme: z. B. kein Sattdampf, nicht </w:t>
      </w:r>
      <w:proofErr w:type="spellStart"/>
      <w:r w:rsidRPr="004F7B41">
        <w:rPr>
          <w:rFonts w:ascii="Arial" w:hAnsi="Arial" w:cs="Arial"/>
          <w:sz w:val="24"/>
          <w:szCs w:val="24"/>
        </w:rPr>
        <w:t>kondensierbare</w:t>
      </w:r>
      <w:proofErr w:type="spellEnd"/>
      <w:r w:rsidRPr="004F7B41">
        <w:rPr>
          <w:rFonts w:ascii="Arial" w:hAnsi="Arial" w:cs="Arial"/>
          <w:sz w:val="24"/>
          <w:szCs w:val="24"/>
        </w:rPr>
        <w:t xml:space="preserve"> Gase im Dampf und chemische Ablagerungen auf den Instrumenten bei Einsatz von Trinkwasser (daher entsalztes Wasser einsetzen).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Geeignet für </w:t>
      </w:r>
      <w:proofErr w:type="spellStart"/>
      <w:r w:rsidRPr="004F7B41">
        <w:rPr>
          <w:rFonts w:ascii="Arial" w:hAnsi="Arial" w:cs="Arial"/>
          <w:sz w:val="24"/>
          <w:szCs w:val="24"/>
        </w:rPr>
        <w:t>Podologie</w:t>
      </w:r>
      <w:proofErr w:type="spellEnd"/>
      <w:r w:rsidRPr="004F7B41">
        <w:rPr>
          <w:rFonts w:ascii="Arial" w:hAnsi="Arial" w:cs="Arial"/>
          <w:sz w:val="24"/>
          <w:szCs w:val="24"/>
        </w:rPr>
        <w:t>/Fußpflege? Ja, die Dampfsterilisation lässt bei Auswahl eines entsprechenden Gerätetyps eine größere Variabilität hinsichtlich der Anwendung zu. Grundsätzlich ist die Dampfsterilisation gegenüber allen anderen Sterilisationsmethoden als sicherstes Verfahren zu bevorzugen. Z. B. geeignete Typ S</w:t>
      </w:r>
      <w:r>
        <w:rPr>
          <w:rFonts w:ascii="Arial" w:hAnsi="Arial" w:cs="Arial"/>
          <w:sz w:val="24"/>
          <w:szCs w:val="24"/>
        </w:rPr>
        <w:t xml:space="preserve"> </w:t>
      </w:r>
      <w:r w:rsidRPr="004F7B41">
        <w:rPr>
          <w:rFonts w:ascii="Arial" w:hAnsi="Arial" w:cs="Arial"/>
          <w:sz w:val="24"/>
          <w:szCs w:val="24"/>
        </w:rPr>
        <w:t xml:space="preserve">Sterilisatoren mit Kühlung und Trocknung für die „unverpackte Desinfektion“ und „verpackte Sterilisation“ der massiven Güter. Effektivere Wirkung bei den Schleif- und Fräsköpfen in den „Tälern“.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Verpackungsmittel für </w:t>
      </w:r>
      <w:proofErr w:type="spellStart"/>
      <w:r w:rsidRPr="004F7B41">
        <w:rPr>
          <w:rFonts w:ascii="Arial" w:hAnsi="Arial" w:cs="Arial"/>
          <w:sz w:val="24"/>
          <w:szCs w:val="24"/>
        </w:rPr>
        <w:t>Sterilgüter</w:t>
      </w:r>
      <w:proofErr w:type="spellEnd"/>
      <w:r w:rsidRPr="004F7B41">
        <w:rPr>
          <w:rFonts w:ascii="Arial" w:hAnsi="Arial" w:cs="Arial"/>
          <w:sz w:val="24"/>
          <w:szCs w:val="24"/>
        </w:rPr>
        <w:t xml:space="preserve">: </w:t>
      </w:r>
      <w:proofErr w:type="spellStart"/>
      <w:r w:rsidRPr="004F7B41">
        <w:rPr>
          <w:rFonts w:ascii="Arial" w:hAnsi="Arial" w:cs="Arial"/>
          <w:sz w:val="24"/>
          <w:szCs w:val="24"/>
        </w:rPr>
        <w:t>Asepturfolientüten</w:t>
      </w:r>
      <w:proofErr w:type="spellEnd"/>
      <w:r w:rsidRPr="004F7B41">
        <w:rPr>
          <w:rFonts w:ascii="Arial" w:hAnsi="Arial" w:cs="Arial"/>
          <w:sz w:val="24"/>
          <w:szCs w:val="24"/>
        </w:rPr>
        <w:t>: 1 Seite Folie/1 Seite Papier, Schweißgerät erforderlich, Kassetten oder Container mit wechselbaren Papier- o</w:t>
      </w:r>
      <w:r>
        <w:rPr>
          <w:rFonts w:ascii="Arial" w:hAnsi="Arial" w:cs="Arial"/>
          <w:sz w:val="24"/>
          <w:szCs w:val="24"/>
        </w:rPr>
        <w:t xml:space="preserve">der Textilfiltern. Anwendung: </w:t>
      </w:r>
    </w:p>
    <w:p w:rsidR="00850841" w:rsidRDefault="00850841" w:rsidP="00850841">
      <w:pPr>
        <w:pStyle w:val="Listenabsatz"/>
        <w:numPr>
          <w:ilvl w:val="0"/>
          <w:numId w:val="21"/>
        </w:numPr>
        <w:spacing w:after="0"/>
        <w:jc w:val="both"/>
        <w:rPr>
          <w:rFonts w:ascii="Arial" w:hAnsi="Arial" w:cs="Arial"/>
          <w:sz w:val="24"/>
          <w:szCs w:val="24"/>
        </w:rPr>
      </w:pPr>
      <w:r w:rsidRPr="007F1FC7">
        <w:rPr>
          <w:rFonts w:ascii="Arial" w:hAnsi="Arial" w:cs="Arial"/>
          <w:sz w:val="24"/>
          <w:szCs w:val="24"/>
        </w:rPr>
        <w:t>viruswirksame Desinfektion unverpackter</w:t>
      </w:r>
      <w:r>
        <w:rPr>
          <w:rFonts w:ascii="Arial" w:hAnsi="Arial" w:cs="Arial"/>
          <w:sz w:val="24"/>
          <w:szCs w:val="24"/>
        </w:rPr>
        <w:t xml:space="preserve"> MP: für „semikritische A-MP“ </w:t>
      </w:r>
    </w:p>
    <w:p w:rsidR="00850841" w:rsidRDefault="00850841" w:rsidP="00850841">
      <w:pPr>
        <w:pStyle w:val="Listenabsatz"/>
        <w:numPr>
          <w:ilvl w:val="0"/>
          <w:numId w:val="21"/>
        </w:numPr>
        <w:spacing w:after="0"/>
        <w:jc w:val="both"/>
        <w:rPr>
          <w:rFonts w:ascii="Arial" w:hAnsi="Arial" w:cs="Arial"/>
          <w:sz w:val="24"/>
          <w:szCs w:val="24"/>
        </w:rPr>
      </w:pPr>
      <w:r w:rsidRPr="007F1FC7">
        <w:rPr>
          <w:rFonts w:ascii="Arial" w:hAnsi="Arial" w:cs="Arial"/>
          <w:sz w:val="24"/>
          <w:szCs w:val="24"/>
        </w:rPr>
        <w:t>Sterilisation verpackter Sterilisiergüter</w:t>
      </w:r>
      <w:r>
        <w:rPr>
          <w:rFonts w:ascii="Arial" w:hAnsi="Arial" w:cs="Arial"/>
          <w:sz w:val="24"/>
          <w:szCs w:val="24"/>
        </w:rPr>
        <w:t xml:space="preserve">: für „kritische A- und B-MP“ </w:t>
      </w:r>
    </w:p>
    <w:p w:rsidR="00850841" w:rsidRPr="007F1FC7" w:rsidRDefault="00850841" w:rsidP="00850841">
      <w:pPr>
        <w:pStyle w:val="Listenabsatz"/>
        <w:numPr>
          <w:ilvl w:val="0"/>
          <w:numId w:val="21"/>
        </w:numPr>
        <w:spacing w:after="0"/>
        <w:jc w:val="both"/>
        <w:rPr>
          <w:rFonts w:ascii="Arial" w:hAnsi="Arial" w:cs="Arial"/>
          <w:sz w:val="24"/>
          <w:szCs w:val="24"/>
        </w:rPr>
      </w:pPr>
      <w:r w:rsidRPr="007F1FC7">
        <w:rPr>
          <w:rFonts w:ascii="Arial" w:hAnsi="Arial" w:cs="Arial"/>
          <w:sz w:val="24"/>
          <w:szCs w:val="24"/>
        </w:rPr>
        <w:t xml:space="preserve">Sterilisation unverpackter Sterilisiergüter: für gezielte Entnahmen aus dem Sterilisator und Behandlungen in der Praxis (Sterilisator steht in diesem Fall in der Nähe des Behandlungsplatzes), Sterilisator dient als „Verpackung“.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Autoklaven-Typen nach DIN EN 130</w:t>
      </w:r>
      <w:r>
        <w:rPr>
          <w:rFonts w:ascii="Arial" w:hAnsi="Arial" w:cs="Arial"/>
          <w:sz w:val="24"/>
          <w:szCs w:val="24"/>
        </w:rPr>
        <w:t xml:space="preserve">60 (vereinfachte Darstellung) </w:t>
      </w:r>
    </w:p>
    <w:p w:rsidR="00850841" w:rsidRDefault="00850841" w:rsidP="00850841">
      <w:pPr>
        <w:pStyle w:val="Listenabsatz"/>
        <w:numPr>
          <w:ilvl w:val="0"/>
          <w:numId w:val="22"/>
        </w:numPr>
        <w:spacing w:after="0"/>
        <w:jc w:val="both"/>
        <w:rPr>
          <w:rFonts w:ascii="Arial" w:hAnsi="Arial" w:cs="Arial"/>
          <w:sz w:val="24"/>
          <w:szCs w:val="24"/>
        </w:rPr>
      </w:pPr>
      <w:r w:rsidRPr="007F1FC7">
        <w:rPr>
          <w:rFonts w:ascii="Arial" w:hAnsi="Arial" w:cs="Arial"/>
          <w:sz w:val="24"/>
          <w:szCs w:val="24"/>
        </w:rPr>
        <w:t xml:space="preserve">Typ B: z. B. 3 - 4 </w:t>
      </w:r>
      <w:proofErr w:type="spellStart"/>
      <w:r w:rsidRPr="007F1FC7">
        <w:rPr>
          <w:rFonts w:ascii="Arial" w:hAnsi="Arial" w:cs="Arial"/>
          <w:sz w:val="24"/>
          <w:szCs w:val="24"/>
        </w:rPr>
        <w:t>Vorvakua</w:t>
      </w:r>
      <w:proofErr w:type="spellEnd"/>
      <w:r w:rsidRPr="007F1FC7">
        <w:rPr>
          <w:rFonts w:ascii="Arial" w:hAnsi="Arial" w:cs="Arial"/>
          <w:sz w:val="24"/>
          <w:szCs w:val="24"/>
        </w:rPr>
        <w:t xml:space="preserve">, Vakuum bis 150 - 100 mbar, Luft- oder Wasserkühlung, Vakuum- oder Lufttrocknung = in </w:t>
      </w:r>
      <w:proofErr w:type="spellStart"/>
      <w:r w:rsidRPr="007F1FC7">
        <w:rPr>
          <w:rFonts w:ascii="Arial" w:hAnsi="Arial" w:cs="Arial"/>
          <w:sz w:val="24"/>
          <w:szCs w:val="24"/>
        </w:rPr>
        <w:t>Podologie</w:t>
      </w:r>
      <w:proofErr w:type="spellEnd"/>
      <w:r w:rsidRPr="007F1FC7">
        <w:rPr>
          <w:rFonts w:ascii="Arial" w:hAnsi="Arial" w:cs="Arial"/>
          <w:sz w:val="24"/>
          <w:szCs w:val="24"/>
        </w:rPr>
        <w:t>-/Fußpflege-Praxen geeignet, aber nicht erforderlich, d</w:t>
      </w:r>
      <w:r>
        <w:rPr>
          <w:rFonts w:ascii="Arial" w:hAnsi="Arial" w:cs="Arial"/>
          <w:sz w:val="24"/>
          <w:szCs w:val="24"/>
        </w:rPr>
        <w:t xml:space="preserve">a nur massive Güter vorhanden </w:t>
      </w:r>
    </w:p>
    <w:p w:rsidR="00850841" w:rsidRDefault="00850841" w:rsidP="00850841">
      <w:pPr>
        <w:pStyle w:val="Listenabsatz"/>
        <w:numPr>
          <w:ilvl w:val="0"/>
          <w:numId w:val="22"/>
        </w:numPr>
        <w:spacing w:after="0"/>
        <w:jc w:val="both"/>
        <w:rPr>
          <w:rFonts w:ascii="Arial" w:hAnsi="Arial" w:cs="Arial"/>
          <w:sz w:val="24"/>
          <w:szCs w:val="24"/>
        </w:rPr>
      </w:pPr>
      <w:r w:rsidRPr="007F1FC7">
        <w:rPr>
          <w:rFonts w:ascii="Arial" w:hAnsi="Arial" w:cs="Arial"/>
          <w:sz w:val="24"/>
          <w:szCs w:val="24"/>
        </w:rPr>
        <w:t xml:space="preserve">Typ S: 1 - 2 </w:t>
      </w:r>
      <w:proofErr w:type="spellStart"/>
      <w:r w:rsidRPr="007F1FC7">
        <w:rPr>
          <w:rFonts w:ascii="Arial" w:hAnsi="Arial" w:cs="Arial"/>
          <w:sz w:val="24"/>
          <w:szCs w:val="24"/>
        </w:rPr>
        <w:t>Vorvakua</w:t>
      </w:r>
      <w:proofErr w:type="spellEnd"/>
      <w:r w:rsidRPr="007F1FC7">
        <w:rPr>
          <w:rFonts w:ascii="Arial" w:hAnsi="Arial" w:cs="Arial"/>
          <w:sz w:val="24"/>
          <w:szCs w:val="24"/>
        </w:rPr>
        <w:t xml:space="preserve"> bzw. thermodynamische Vakua, auch Überdruckverfahren, Kühlung und Trocknung = in </w:t>
      </w:r>
      <w:proofErr w:type="spellStart"/>
      <w:r w:rsidRPr="007F1FC7">
        <w:rPr>
          <w:rFonts w:ascii="Arial" w:hAnsi="Arial" w:cs="Arial"/>
          <w:sz w:val="24"/>
          <w:szCs w:val="24"/>
        </w:rPr>
        <w:t>Podologie</w:t>
      </w:r>
      <w:proofErr w:type="spellEnd"/>
      <w:r w:rsidRPr="007F1FC7">
        <w:rPr>
          <w:rFonts w:ascii="Arial" w:hAnsi="Arial" w:cs="Arial"/>
          <w:sz w:val="24"/>
          <w:szCs w:val="24"/>
        </w:rPr>
        <w:t xml:space="preserve">-/Fußpflege-Praxen geeignet, wenn die verpackten Sterilisiergüter vom </w:t>
      </w:r>
      <w:proofErr w:type="spellStart"/>
      <w:r w:rsidRPr="007F1FC7">
        <w:rPr>
          <w:rFonts w:ascii="Arial" w:hAnsi="Arial" w:cs="Arial"/>
          <w:sz w:val="24"/>
          <w:szCs w:val="24"/>
        </w:rPr>
        <w:t>Sterilisato</w:t>
      </w:r>
      <w:r>
        <w:rPr>
          <w:rFonts w:ascii="Arial" w:hAnsi="Arial" w:cs="Arial"/>
          <w:sz w:val="24"/>
          <w:szCs w:val="24"/>
        </w:rPr>
        <w:t>rhersteller</w:t>
      </w:r>
      <w:proofErr w:type="spellEnd"/>
      <w:r>
        <w:rPr>
          <w:rFonts w:ascii="Arial" w:hAnsi="Arial" w:cs="Arial"/>
          <w:sz w:val="24"/>
          <w:szCs w:val="24"/>
        </w:rPr>
        <w:t xml:space="preserve"> spezifiziert sind </w:t>
      </w:r>
    </w:p>
    <w:p w:rsidR="00850841" w:rsidRPr="007F1FC7" w:rsidRDefault="00850841" w:rsidP="00850841">
      <w:pPr>
        <w:pStyle w:val="Listenabsatz"/>
        <w:numPr>
          <w:ilvl w:val="0"/>
          <w:numId w:val="22"/>
        </w:numPr>
        <w:spacing w:after="0"/>
        <w:jc w:val="both"/>
        <w:rPr>
          <w:rFonts w:ascii="Arial" w:hAnsi="Arial" w:cs="Arial"/>
          <w:sz w:val="24"/>
          <w:szCs w:val="24"/>
        </w:rPr>
      </w:pPr>
      <w:r w:rsidRPr="007F1FC7">
        <w:rPr>
          <w:rFonts w:ascii="Arial" w:hAnsi="Arial" w:cs="Arial"/>
          <w:sz w:val="24"/>
          <w:szCs w:val="24"/>
        </w:rPr>
        <w:t xml:space="preserve">Typ N: Dampfströmungsverfahren, evtl. im Überdruck, keine Kühlung und Trocknung in </w:t>
      </w:r>
      <w:proofErr w:type="spellStart"/>
      <w:r w:rsidRPr="007F1FC7">
        <w:rPr>
          <w:rFonts w:ascii="Arial" w:hAnsi="Arial" w:cs="Arial"/>
          <w:sz w:val="24"/>
          <w:szCs w:val="24"/>
        </w:rPr>
        <w:t>Podologie</w:t>
      </w:r>
      <w:proofErr w:type="spellEnd"/>
      <w:r w:rsidRPr="007F1FC7">
        <w:rPr>
          <w:rFonts w:ascii="Arial" w:hAnsi="Arial" w:cs="Arial"/>
          <w:sz w:val="24"/>
          <w:szCs w:val="24"/>
        </w:rPr>
        <w:t xml:space="preserve">-/Fußpflege-Praxen nicht geeignet, da für verpackte Güter ungeeignet und Güter nicht getrocknet werden (nicht lagerfähig)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Routinekontrollen der Kleinsterilisatoren (soweit je nach</w:t>
      </w:r>
      <w:r>
        <w:rPr>
          <w:rFonts w:ascii="Arial" w:hAnsi="Arial" w:cs="Arial"/>
          <w:sz w:val="24"/>
          <w:szCs w:val="24"/>
        </w:rPr>
        <w:t xml:space="preserve"> Sterilisator-Art zutreffend) regelmäßig: </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tägliche Sichtprüfung zur Betriebsbereitschaft (S</w:t>
      </w:r>
      <w:r>
        <w:rPr>
          <w:rFonts w:ascii="Arial" w:hAnsi="Arial" w:cs="Arial"/>
          <w:sz w:val="24"/>
          <w:szCs w:val="24"/>
        </w:rPr>
        <w:t>trom, Kammer, Dichtung, etc.)</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Kontrolle des Speisewassers und Wasser</w:t>
      </w:r>
      <w:r>
        <w:rPr>
          <w:rFonts w:ascii="Arial" w:hAnsi="Arial" w:cs="Arial"/>
          <w:sz w:val="24"/>
          <w:szCs w:val="24"/>
        </w:rPr>
        <w:t xml:space="preserve">behälters (Menge und Eignung) </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Bowie &amp; Dick Test (Luftentfernung, Dampfdurchdringung) und Vakuumtest</w:t>
      </w:r>
      <w:r>
        <w:rPr>
          <w:rFonts w:ascii="Arial" w:hAnsi="Arial" w:cs="Arial"/>
          <w:sz w:val="24"/>
          <w:szCs w:val="24"/>
        </w:rPr>
        <w:t xml:space="preserve"> nach Angaben des Herstellers  </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 xml:space="preserve">je Charge: o Dokumentation, die es gestattet, </w:t>
      </w:r>
      <w:proofErr w:type="spellStart"/>
      <w:r w:rsidRPr="007F1FC7">
        <w:rPr>
          <w:rFonts w:ascii="Arial" w:hAnsi="Arial" w:cs="Arial"/>
          <w:sz w:val="24"/>
          <w:szCs w:val="24"/>
        </w:rPr>
        <w:t>unsterilisiertes</w:t>
      </w:r>
      <w:proofErr w:type="spellEnd"/>
      <w:r w:rsidRPr="007F1FC7">
        <w:rPr>
          <w:rFonts w:ascii="Arial" w:hAnsi="Arial" w:cs="Arial"/>
          <w:sz w:val="24"/>
          <w:szCs w:val="24"/>
        </w:rPr>
        <w:t xml:space="preserve"> bzw. nicht freigegebenes und freigegebenes Sterilisiergut zu unterscheiden (z. B. Behandlungsindikatoren K</w:t>
      </w:r>
      <w:r>
        <w:rPr>
          <w:rFonts w:ascii="Arial" w:hAnsi="Arial" w:cs="Arial"/>
          <w:sz w:val="24"/>
          <w:szCs w:val="24"/>
        </w:rPr>
        <w:t xml:space="preserve">lasse 1 nach DIN ISO 11140-1) </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Beurteilung des vollständigen Prozessverlauf</w:t>
      </w:r>
      <w:r>
        <w:rPr>
          <w:rFonts w:ascii="Arial" w:hAnsi="Arial" w:cs="Arial"/>
          <w:sz w:val="24"/>
          <w:szCs w:val="24"/>
        </w:rPr>
        <w:t>es, sachgerechte Programmwahl</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lastRenderedPageBreak/>
        <w:t>Dokumentation der kritischen Prozessparameter (messtechnische Überwachung</w:t>
      </w:r>
      <w:r>
        <w:rPr>
          <w:rFonts w:ascii="Arial" w:hAnsi="Arial" w:cs="Arial"/>
          <w:sz w:val="24"/>
          <w:szCs w:val="24"/>
        </w:rPr>
        <w:t xml:space="preserve">): Temperatur, Zeit und Druck </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 xml:space="preserve">Einsatz geeigneter </w:t>
      </w:r>
      <w:proofErr w:type="spellStart"/>
      <w:r w:rsidRPr="007F1FC7">
        <w:rPr>
          <w:rFonts w:ascii="Arial" w:hAnsi="Arial" w:cs="Arial"/>
          <w:sz w:val="24"/>
          <w:szCs w:val="24"/>
        </w:rPr>
        <w:t>Chemoindikatoren</w:t>
      </w:r>
      <w:proofErr w:type="spellEnd"/>
      <w:r w:rsidRPr="007F1FC7">
        <w:rPr>
          <w:rFonts w:ascii="Arial" w:hAnsi="Arial" w:cs="Arial"/>
          <w:sz w:val="24"/>
          <w:szCs w:val="24"/>
        </w:rPr>
        <w:t xml:space="preserve"> (Klasse 5 oder 6 in der Verpackung bei kritisch A Produkten) oder eines Prüfkörpersystems (Klasse 2 bei kritisch B Pr</w:t>
      </w:r>
      <w:r>
        <w:rPr>
          <w:rFonts w:ascii="Arial" w:hAnsi="Arial" w:cs="Arial"/>
          <w:sz w:val="24"/>
          <w:szCs w:val="24"/>
        </w:rPr>
        <w:t xml:space="preserve">odukten) als Chargenkontrolle </w:t>
      </w:r>
    </w:p>
    <w:p w:rsidR="00850841"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 xml:space="preserve">Kontrolle der </w:t>
      </w:r>
      <w:r>
        <w:rPr>
          <w:rFonts w:ascii="Arial" w:hAnsi="Arial" w:cs="Arial"/>
          <w:sz w:val="24"/>
          <w:szCs w:val="24"/>
        </w:rPr>
        <w:t xml:space="preserve">Unversehrtheit der Verpackung </w:t>
      </w:r>
    </w:p>
    <w:p w:rsidR="00850841" w:rsidRDefault="00850841" w:rsidP="00850841">
      <w:pPr>
        <w:pStyle w:val="Listenabsatz"/>
        <w:numPr>
          <w:ilvl w:val="0"/>
          <w:numId w:val="23"/>
        </w:numPr>
        <w:spacing w:after="0"/>
        <w:jc w:val="both"/>
        <w:rPr>
          <w:rFonts w:ascii="Arial" w:hAnsi="Arial" w:cs="Arial"/>
          <w:sz w:val="24"/>
          <w:szCs w:val="24"/>
        </w:rPr>
      </w:pPr>
      <w:r>
        <w:rPr>
          <w:rFonts w:ascii="Arial" w:hAnsi="Arial" w:cs="Arial"/>
          <w:sz w:val="24"/>
          <w:szCs w:val="24"/>
        </w:rPr>
        <w:t xml:space="preserve">Überprüfung der Kennzeichnung </w:t>
      </w:r>
    </w:p>
    <w:p w:rsidR="00850841" w:rsidRPr="007F1FC7" w:rsidRDefault="00850841" w:rsidP="00850841">
      <w:pPr>
        <w:pStyle w:val="Listenabsatz"/>
        <w:numPr>
          <w:ilvl w:val="0"/>
          <w:numId w:val="23"/>
        </w:numPr>
        <w:spacing w:after="0"/>
        <w:jc w:val="both"/>
        <w:rPr>
          <w:rFonts w:ascii="Arial" w:hAnsi="Arial" w:cs="Arial"/>
          <w:sz w:val="24"/>
          <w:szCs w:val="24"/>
        </w:rPr>
      </w:pPr>
      <w:r w:rsidRPr="007F1FC7">
        <w:rPr>
          <w:rFonts w:ascii="Arial" w:hAnsi="Arial" w:cs="Arial"/>
          <w:sz w:val="24"/>
          <w:szCs w:val="24"/>
        </w:rPr>
        <w:t xml:space="preserve">dokumentierte Freigabeentscheidung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Heißluftsterilisation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Sterilisierendes Agens: </w:t>
      </w:r>
    </w:p>
    <w:p w:rsidR="00850841" w:rsidRDefault="00850841" w:rsidP="00850841">
      <w:pPr>
        <w:pStyle w:val="Listenabsatz"/>
        <w:numPr>
          <w:ilvl w:val="0"/>
          <w:numId w:val="24"/>
        </w:numPr>
        <w:spacing w:after="0"/>
        <w:jc w:val="both"/>
        <w:rPr>
          <w:rFonts w:ascii="Arial" w:hAnsi="Arial" w:cs="Arial"/>
          <w:sz w:val="24"/>
          <w:szCs w:val="24"/>
        </w:rPr>
      </w:pPr>
      <w:r w:rsidRPr="007F1FC7">
        <w:rPr>
          <w:rFonts w:ascii="Arial" w:hAnsi="Arial" w:cs="Arial"/>
          <w:sz w:val="24"/>
          <w:szCs w:val="24"/>
        </w:rPr>
        <w:t>heiße Luf</w:t>
      </w:r>
      <w:r>
        <w:rPr>
          <w:rFonts w:ascii="Arial" w:hAnsi="Arial" w:cs="Arial"/>
          <w:sz w:val="24"/>
          <w:szCs w:val="24"/>
        </w:rPr>
        <w:t xml:space="preserve">t, trockene Hitze. Probleme:  </w:t>
      </w:r>
    </w:p>
    <w:p w:rsidR="00850841" w:rsidRDefault="00850841" w:rsidP="00850841">
      <w:pPr>
        <w:pStyle w:val="Listenabsatz"/>
        <w:numPr>
          <w:ilvl w:val="0"/>
          <w:numId w:val="24"/>
        </w:numPr>
        <w:spacing w:after="0"/>
        <w:jc w:val="both"/>
        <w:rPr>
          <w:rFonts w:ascii="Arial" w:hAnsi="Arial" w:cs="Arial"/>
          <w:sz w:val="24"/>
          <w:szCs w:val="24"/>
        </w:rPr>
      </w:pPr>
      <w:r w:rsidRPr="007F1FC7">
        <w:rPr>
          <w:rFonts w:ascii="Arial" w:hAnsi="Arial" w:cs="Arial"/>
          <w:sz w:val="24"/>
          <w:szCs w:val="24"/>
        </w:rPr>
        <w:t>Luft ist ein schlechter Wärmeleiter, daher schlechter Wärmeübergang und lange Ausgleichs- und Einwirkzeiten erford</w:t>
      </w:r>
      <w:r>
        <w:rPr>
          <w:rFonts w:ascii="Arial" w:hAnsi="Arial" w:cs="Arial"/>
          <w:sz w:val="24"/>
          <w:szCs w:val="24"/>
        </w:rPr>
        <w:t xml:space="preserve">erlich (z. B. 180 °C, 30 min) </w:t>
      </w:r>
    </w:p>
    <w:p w:rsidR="00850841" w:rsidRDefault="00850841" w:rsidP="00850841">
      <w:pPr>
        <w:pStyle w:val="Listenabsatz"/>
        <w:numPr>
          <w:ilvl w:val="0"/>
          <w:numId w:val="24"/>
        </w:numPr>
        <w:spacing w:after="0"/>
        <w:jc w:val="both"/>
        <w:rPr>
          <w:rFonts w:ascii="Arial" w:hAnsi="Arial" w:cs="Arial"/>
          <w:sz w:val="24"/>
          <w:szCs w:val="24"/>
        </w:rPr>
      </w:pPr>
      <w:r w:rsidRPr="007F1FC7">
        <w:rPr>
          <w:rFonts w:ascii="Arial" w:hAnsi="Arial" w:cs="Arial"/>
          <w:sz w:val="24"/>
          <w:szCs w:val="24"/>
        </w:rPr>
        <w:t>Heißluftstromschatten. Wärmeübergang nicht mö</w:t>
      </w:r>
      <w:r>
        <w:rPr>
          <w:rFonts w:ascii="Arial" w:hAnsi="Arial" w:cs="Arial"/>
          <w:sz w:val="24"/>
          <w:szCs w:val="24"/>
        </w:rPr>
        <w:t xml:space="preserve">glich (gestapelt/zu eng) </w:t>
      </w:r>
    </w:p>
    <w:p w:rsidR="00850841" w:rsidRDefault="00850841" w:rsidP="00850841">
      <w:pPr>
        <w:pStyle w:val="Listenabsatz"/>
        <w:numPr>
          <w:ilvl w:val="0"/>
          <w:numId w:val="24"/>
        </w:numPr>
        <w:spacing w:after="0"/>
        <w:jc w:val="both"/>
        <w:rPr>
          <w:rFonts w:ascii="Arial" w:hAnsi="Arial" w:cs="Arial"/>
          <w:sz w:val="24"/>
          <w:szCs w:val="24"/>
        </w:rPr>
      </w:pPr>
      <w:r w:rsidRPr="007F1FC7">
        <w:rPr>
          <w:rFonts w:ascii="Arial" w:hAnsi="Arial" w:cs="Arial"/>
          <w:sz w:val="24"/>
          <w:szCs w:val="24"/>
        </w:rPr>
        <w:t>Nicht validierbar sind Prozesse mit Heißluft-Sterilisatoren, die über keine interne Überwachung der T</w:t>
      </w:r>
      <w:r>
        <w:rPr>
          <w:rFonts w:ascii="Arial" w:hAnsi="Arial" w:cs="Arial"/>
          <w:sz w:val="24"/>
          <w:szCs w:val="24"/>
        </w:rPr>
        <w:t xml:space="preserve">emperatur und Zeit verfügen.  </w:t>
      </w:r>
    </w:p>
    <w:p w:rsidR="00850841" w:rsidRPr="007F1FC7" w:rsidRDefault="00850841" w:rsidP="00850841">
      <w:pPr>
        <w:pStyle w:val="Listenabsatz"/>
        <w:numPr>
          <w:ilvl w:val="0"/>
          <w:numId w:val="24"/>
        </w:numPr>
        <w:spacing w:after="0"/>
        <w:jc w:val="both"/>
        <w:rPr>
          <w:rFonts w:ascii="Arial" w:hAnsi="Arial" w:cs="Arial"/>
          <w:sz w:val="24"/>
          <w:szCs w:val="24"/>
        </w:rPr>
      </w:pPr>
      <w:r w:rsidRPr="007F1FC7">
        <w:rPr>
          <w:rFonts w:ascii="Arial" w:hAnsi="Arial" w:cs="Arial"/>
          <w:sz w:val="24"/>
          <w:szCs w:val="24"/>
        </w:rPr>
        <w:t xml:space="preserve">Es besteht aber die Schwierigkeit der Lagerung der Instrumente in geeigneter Verpackung. Ein </w:t>
      </w:r>
      <w:proofErr w:type="spellStart"/>
      <w:r w:rsidRPr="007F1FC7">
        <w:rPr>
          <w:rFonts w:ascii="Arial" w:hAnsi="Arial" w:cs="Arial"/>
          <w:sz w:val="24"/>
          <w:szCs w:val="24"/>
        </w:rPr>
        <w:t>Sterilbarrieresystem</w:t>
      </w:r>
      <w:proofErr w:type="spellEnd"/>
      <w:r w:rsidRPr="007F1FC7">
        <w:rPr>
          <w:rFonts w:ascii="Arial" w:hAnsi="Arial" w:cs="Arial"/>
          <w:sz w:val="24"/>
          <w:szCs w:val="24"/>
        </w:rPr>
        <w:t xml:space="preserve"> muss die Sterilität über die Lagerdauer hinweg sicherstellen. Dies kann in einfachen Edelstahlkästen ohne Dichtung nicht realisiert werden. (unmittelbarer Verbrauch)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Die Normen zur Heißluftsterilisation wurden zurückgezogen. Damit steht für die Sterilisation von Medizinprodukten nur die Dam</w:t>
      </w:r>
      <w:r>
        <w:rPr>
          <w:rFonts w:ascii="Arial" w:hAnsi="Arial" w:cs="Arial"/>
          <w:sz w:val="24"/>
          <w:szCs w:val="24"/>
        </w:rPr>
        <w:t xml:space="preserve">pfsterilisation zur Verfügung.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Freigabe der sterilisierten Chargen (soweit nach Sterilisatoren-Art zutreffend)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Die Freigabe ist eine wesentliche rechtswirksame Entscheidung und ist solange wie die Patientenakten aufzubewahren. Sie umfasst: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Datum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Chargennummer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Chargeninhalt (Art der Güter) </w:t>
      </w:r>
    </w:p>
    <w:p w:rsidR="00850841" w:rsidRDefault="00850841" w:rsidP="00850841">
      <w:pPr>
        <w:pStyle w:val="Listenabsatz"/>
        <w:numPr>
          <w:ilvl w:val="0"/>
          <w:numId w:val="25"/>
        </w:numPr>
        <w:spacing w:after="0"/>
        <w:jc w:val="both"/>
        <w:rPr>
          <w:rFonts w:ascii="Arial" w:hAnsi="Arial" w:cs="Arial"/>
          <w:sz w:val="24"/>
          <w:szCs w:val="24"/>
        </w:rPr>
      </w:pPr>
      <w:r w:rsidRPr="007F1FC7">
        <w:rPr>
          <w:rFonts w:ascii="Arial" w:hAnsi="Arial" w:cs="Arial"/>
          <w:sz w:val="24"/>
          <w:szCs w:val="24"/>
        </w:rPr>
        <w:t>Sterilisationsparameter (Zeit, Temperaturen, Drücke als Ablesedokumentation oder Ausdruck) im Rahmen der Herstellerspezifikation bzw. Validierung</w:t>
      </w:r>
    </w:p>
    <w:p w:rsidR="00850841" w:rsidRDefault="00850841" w:rsidP="00850841">
      <w:pPr>
        <w:spacing w:after="0"/>
        <w:jc w:val="both"/>
        <w:rPr>
          <w:rFonts w:ascii="Arial" w:hAnsi="Arial" w:cs="Arial"/>
          <w:sz w:val="24"/>
          <w:szCs w:val="24"/>
        </w:rPr>
      </w:pPr>
    </w:p>
    <w:p w:rsidR="00850841" w:rsidRPr="009F15B5" w:rsidRDefault="00850841" w:rsidP="00850841">
      <w:pPr>
        <w:spacing w:after="0"/>
        <w:jc w:val="both"/>
        <w:rPr>
          <w:rFonts w:ascii="Arial" w:hAnsi="Arial" w:cs="Arial"/>
          <w:sz w:val="24"/>
          <w:szCs w:val="24"/>
        </w:rPr>
      </w:pPr>
      <w:r w:rsidRPr="009F15B5">
        <w:rPr>
          <w:rFonts w:ascii="Arial" w:hAnsi="Arial" w:cs="Arial"/>
          <w:sz w:val="24"/>
          <w:szCs w:val="24"/>
        </w:rPr>
        <w:t xml:space="preserve">Beurteilung als einwandfrei: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ggf. Vakuumtest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ggf. B &amp; D-Test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Chargenkontrolle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Unversehrtheit </w:t>
      </w:r>
    </w:p>
    <w:p w:rsidR="00850841" w:rsidRDefault="00850841" w:rsidP="00850841">
      <w:pPr>
        <w:pStyle w:val="Listenabsatz"/>
        <w:numPr>
          <w:ilvl w:val="0"/>
          <w:numId w:val="25"/>
        </w:numPr>
        <w:spacing w:after="0"/>
        <w:jc w:val="both"/>
        <w:rPr>
          <w:rFonts w:ascii="Arial" w:hAnsi="Arial" w:cs="Arial"/>
          <w:sz w:val="24"/>
          <w:szCs w:val="24"/>
        </w:rPr>
      </w:pPr>
      <w:r>
        <w:rPr>
          <w:rFonts w:ascii="Arial" w:hAnsi="Arial" w:cs="Arial"/>
          <w:sz w:val="24"/>
          <w:szCs w:val="24"/>
        </w:rPr>
        <w:t xml:space="preserve">Trockenheit </w:t>
      </w:r>
    </w:p>
    <w:p w:rsidR="00850841" w:rsidRPr="007F1FC7" w:rsidRDefault="00850841" w:rsidP="00850841">
      <w:pPr>
        <w:pStyle w:val="Listenabsatz"/>
        <w:numPr>
          <w:ilvl w:val="0"/>
          <w:numId w:val="25"/>
        </w:numPr>
        <w:spacing w:after="0"/>
        <w:jc w:val="both"/>
        <w:rPr>
          <w:rFonts w:ascii="Arial" w:hAnsi="Arial" w:cs="Arial"/>
          <w:sz w:val="24"/>
          <w:szCs w:val="24"/>
        </w:rPr>
      </w:pPr>
      <w:r w:rsidRPr="007F1FC7">
        <w:rPr>
          <w:rFonts w:ascii="Arial" w:hAnsi="Arial" w:cs="Arial"/>
          <w:sz w:val="24"/>
          <w:szCs w:val="24"/>
        </w:rPr>
        <w:t xml:space="preserve">Unterschrift.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3.4.2.4 </w:t>
      </w:r>
      <w:proofErr w:type="gramStart"/>
      <w:r w:rsidRPr="004F7B41">
        <w:rPr>
          <w:rFonts w:ascii="Arial" w:hAnsi="Arial" w:cs="Arial"/>
          <w:sz w:val="24"/>
          <w:szCs w:val="24"/>
        </w:rPr>
        <w:t>Lagerung</w:t>
      </w:r>
      <w:proofErr w:type="gramEnd"/>
      <w:r w:rsidRPr="004F7B41">
        <w:rPr>
          <w:rFonts w:ascii="Arial" w:hAnsi="Arial" w:cs="Arial"/>
          <w:sz w:val="24"/>
          <w:szCs w:val="24"/>
        </w:rPr>
        <w:t xml:space="preserve"> der Instrumente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Lagerfristen für </w:t>
      </w:r>
      <w:proofErr w:type="spellStart"/>
      <w:r w:rsidRPr="004F7B41">
        <w:rPr>
          <w:rFonts w:ascii="Arial" w:hAnsi="Arial" w:cs="Arial"/>
          <w:sz w:val="24"/>
          <w:szCs w:val="24"/>
        </w:rPr>
        <w:t>Sterilgut</w:t>
      </w:r>
      <w:proofErr w:type="spellEnd"/>
      <w:r w:rsidRPr="004F7B41">
        <w:rPr>
          <w:rFonts w:ascii="Arial" w:hAnsi="Arial" w:cs="Arial"/>
          <w:sz w:val="24"/>
          <w:szCs w:val="24"/>
        </w:rPr>
        <w:t xml:space="preserve"> nach DIN 58953, Teil 8 </w:t>
      </w:r>
    </w:p>
    <w:p w:rsidR="00850841" w:rsidRDefault="00850841" w:rsidP="00850841">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2263"/>
        <w:gridCol w:w="1843"/>
        <w:gridCol w:w="1985"/>
        <w:gridCol w:w="2971"/>
      </w:tblGrid>
      <w:tr w:rsidR="00850841" w:rsidTr="00E457CF">
        <w:tc>
          <w:tcPr>
            <w:tcW w:w="2263" w:type="dxa"/>
            <w:vMerge w:val="restart"/>
          </w:tcPr>
          <w:p w:rsidR="00850841" w:rsidRDefault="00850841" w:rsidP="00E457CF">
            <w:pPr>
              <w:rPr>
                <w:rFonts w:ascii="Arial" w:hAnsi="Arial" w:cs="Arial"/>
                <w:sz w:val="24"/>
                <w:szCs w:val="24"/>
              </w:rPr>
            </w:pPr>
            <w:r w:rsidRPr="004F7B41">
              <w:rPr>
                <w:rFonts w:ascii="Arial" w:hAnsi="Arial" w:cs="Arial"/>
                <w:sz w:val="24"/>
                <w:szCs w:val="24"/>
              </w:rPr>
              <w:t>Art der Verpackung</w:t>
            </w:r>
          </w:p>
          <w:p w:rsidR="00850841" w:rsidRDefault="00850841" w:rsidP="00E457CF">
            <w:pPr>
              <w:rPr>
                <w:rFonts w:ascii="Arial" w:hAnsi="Arial" w:cs="Arial"/>
                <w:sz w:val="24"/>
                <w:szCs w:val="24"/>
              </w:rPr>
            </w:pPr>
            <w:proofErr w:type="spellStart"/>
            <w:r>
              <w:rPr>
                <w:rFonts w:ascii="Arial" w:hAnsi="Arial" w:cs="Arial"/>
                <w:sz w:val="24"/>
                <w:szCs w:val="24"/>
              </w:rPr>
              <w:t>Lagerart</w:t>
            </w:r>
            <w:proofErr w:type="spellEnd"/>
          </w:p>
        </w:tc>
        <w:tc>
          <w:tcPr>
            <w:tcW w:w="3828" w:type="dxa"/>
            <w:gridSpan w:val="2"/>
          </w:tcPr>
          <w:p w:rsidR="00850841" w:rsidRDefault="00850841" w:rsidP="00E457CF">
            <w:pPr>
              <w:rPr>
                <w:rFonts w:ascii="Arial" w:hAnsi="Arial" w:cs="Arial"/>
                <w:sz w:val="24"/>
                <w:szCs w:val="24"/>
              </w:rPr>
            </w:pPr>
            <w:r>
              <w:rPr>
                <w:rFonts w:ascii="Arial" w:hAnsi="Arial" w:cs="Arial"/>
                <w:sz w:val="24"/>
                <w:szCs w:val="24"/>
              </w:rPr>
              <w:t xml:space="preserve">Lagerung </w:t>
            </w:r>
            <w:r w:rsidRPr="004F7B41">
              <w:rPr>
                <w:rFonts w:ascii="Arial" w:hAnsi="Arial" w:cs="Arial"/>
                <w:sz w:val="24"/>
                <w:szCs w:val="24"/>
              </w:rPr>
              <w:t xml:space="preserve">im </w:t>
            </w:r>
            <w:proofErr w:type="spellStart"/>
            <w:r w:rsidRPr="004F7B41">
              <w:rPr>
                <w:rFonts w:ascii="Arial" w:hAnsi="Arial" w:cs="Arial"/>
                <w:sz w:val="24"/>
                <w:szCs w:val="24"/>
              </w:rPr>
              <w:t>Sterilbarrieresystem</w:t>
            </w:r>
            <w:proofErr w:type="spellEnd"/>
            <w:r w:rsidRPr="004F7B41">
              <w:rPr>
                <w:rFonts w:ascii="Arial" w:hAnsi="Arial" w:cs="Arial"/>
                <w:sz w:val="24"/>
                <w:szCs w:val="24"/>
              </w:rPr>
              <w:t xml:space="preserve">  (alt: Primärverpackung)  </w:t>
            </w:r>
          </w:p>
        </w:tc>
        <w:tc>
          <w:tcPr>
            <w:tcW w:w="2971" w:type="dxa"/>
            <w:vMerge w:val="restart"/>
          </w:tcPr>
          <w:p w:rsidR="00850841" w:rsidRDefault="00850841" w:rsidP="00E457CF">
            <w:pPr>
              <w:rPr>
                <w:rFonts w:ascii="Arial" w:hAnsi="Arial" w:cs="Arial"/>
                <w:sz w:val="24"/>
                <w:szCs w:val="24"/>
              </w:rPr>
            </w:pPr>
            <w:r w:rsidRPr="004F7B41">
              <w:rPr>
                <w:rFonts w:ascii="Arial" w:hAnsi="Arial" w:cs="Arial"/>
                <w:sz w:val="24"/>
                <w:szCs w:val="24"/>
              </w:rPr>
              <w:t xml:space="preserve">im Verpackungssystem  (alt: Lagerverpackung)  </w:t>
            </w:r>
          </w:p>
        </w:tc>
      </w:tr>
      <w:tr w:rsidR="00850841" w:rsidTr="00E457CF">
        <w:tc>
          <w:tcPr>
            <w:tcW w:w="2263" w:type="dxa"/>
            <w:vMerge/>
          </w:tcPr>
          <w:p w:rsidR="00850841" w:rsidRDefault="00850841" w:rsidP="00E457CF">
            <w:pPr>
              <w:jc w:val="both"/>
              <w:rPr>
                <w:rFonts w:ascii="Arial" w:hAnsi="Arial" w:cs="Arial"/>
                <w:sz w:val="24"/>
                <w:szCs w:val="24"/>
              </w:rPr>
            </w:pPr>
          </w:p>
        </w:tc>
        <w:tc>
          <w:tcPr>
            <w:tcW w:w="1843" w:type="dxa"/>
          </w:tcPr>
          <w:p w:rsidR="00850841" w:rsidRDefault="00850841" w:rsidP="00E457CF">
            <w:pPr>
              <w:jc w:val="both"/>
              <w:rPr>
                <w:rFonts w:ascii="Arial" w:hAnsi="Arial" w:cs="Arial"/>
                <w:sz w:val="24"/>
                <w:szCs w:val="24"/>
              </w:rPr>
            </w:pPr>
            <w:r>
              <w:rPr>
                <w:rFonts w:ascii="Arial" w:hAnsi="Arial" w:cs="Arial"/>
                <w:sz w:val="24"/>
                <w:szCs w:val="24"/>
              </w:rPr>
              <w:t>ungeschützt</w:t>
            </w:r>
          </w:p>
        </w:tc>
        <w:tc>
          <w:tcPr>
            <w:tcW w:w="1985" w:type="dxa"/>
          </w:tcPr>
          <w:p w:rsidR="00850841" w:rsidRDefault="00850841" w:rsidP="00E457CF">
            <w:pPr>
              <w:jc w:val="both"/>
              <w:rPr>
                <w:rFonts w:ascii="Arial" w:hAnsi="Arial" w:cs="Arial"/>
                <w:sz w:val="24"/>
                <w:szCs w:val="24"/>
              </w:rPr>
            </w:pPr>
            <w:r>
              <w:rPr>
                <w:rFonts w:ascii="Arial" w:hAnsi="Arial" w:cs="Arial"/>
                <w:sz w:val="24"/>
                <w:szCs w:val="24"/>
              </w:rPr>
              <w:t>geschützt</w:t>
            </w:r>
          </w:p>
        </w:tc>
        <w:tc>
          <w:tcPr>
            <w:tcW w:w="2971" w:type="dxa"/>
            <w:vMerge/>
          </w:tcPr>
          <w:p w:rsidR="00850841" w:rsidRDefault="00850841" w:rsidP="00E457CF">
            <w:pPr>
              <w:jc w:val="both"/>
              <w:rPr>
                <w:rFonts w:ascii="Arial" w:hAnsi="Arial" w:cs="Arial"/>
                <w:sz w:val="24"/>
                <w:szCs w:val="24"/>
              </w:rPr>
            </w:pPr>
          </w:p>
        </w:tc>
      </w:tr>
      <w:tr w:rsidR="00850841" w:rsidTr="00E457CF">
        <w:tc>
          <w:tcPr>
            <w:tcW w:w="2263" w:type="dxa"/>
          </w:tcPr>
          <w:p w:rsidR="00850841" w:rsidRDefault="00850841" w:rsidP="00E457CF">
            <w:pPr>
              <w:jc w:val="both"/>
              <w:rPr>
                <w:rFonts w:ascii="Arial" w:hAnsi="Arial" w:cs="Arial"/>
                <w:sz w:val="24"/>
                <w:szCs w:val="24"/>
              </w:rPr>
            </w:pPr>
          </w:p>
          <w:p w:rsidR="00850841" w:rsidRDefault="00850841" w:rsidP="00E457CF">
            <w:pPr>
              <w:jc w:val="both"/>
              <w:rPr>
                <w:rFonts w:ascii="Arial" w:hAnsi="Arial" w:cs="Arial"/>
                <w:sz w:val="24"/>
                <w:szCs w:val="24"/>
              </w:rPr>
            </w:pPr>
            <w:r>
              <w:rPr>
                <w:rFonts w:ascii="Arial" w:hAnsi="Arial" w:cs="Arial"/>
                <w:sz w:val="24"/>
                <w:szCs w:val="24"/>
              </w:rPr>
              <w:t>Lagerungszeit</w:t>
            </w:r>
          </w:p>
        </w:tc>
        <w:tc>
          <w:tcPr>
            <w:tcW w:w="1843" w:type="dxa"/>
          </w:tcPr>
          <w:p w:rsidR="00850841" w:rsidRDefault="00850841" w:rsidP="00E457CF">
            <w:pPr>
              <w:jc w:val="center"/>
              <w:rPr>
                <w:rFonts w:ascii="Arial" w:hAnsi="Arial" w:cs="Arial"/>
                <w:sz w:val="24"/>
                <w:szCs w:val="24"/>
              </w:rPr>
            </w:pPr>
            <w:r w:rsidRPr="004F7B41">
              <w:rPr>
                <w:rFonts w:ascii="Arial" w:hAnsi="Arial" w:cs="Arial"/>
                <w:sz w:val="24"/>
                <w:szCs w:val="24"/>
              </w:rPr>
              <w:t xml:space="preserve">alsbaldiger Verbrauch </w:t>
            </w:r>
          </w:p>
          <w:p w:rsidR="00850841" w:rsidRDefault="00850841" w:rsidP="00E457CF">
            <w:pPr>
              <w:jc w:val="center"/>
              <w:rPr>
                <w:rFonts w:ascii="Arial" w:hAnsi="Arial" w:cs="Arial"/>
                <w:sz w:val="24"/>
                <w:szCs w:val="24"/>
              </w:rPr>
            </w:pPr>
            <w:r w:rsidRPr="004F7B41">
              <w:rPr>
                <w:rFonts w:ascii="Arial" w:hAnsi="Arial" w:cs="Arial"/>
                <w:sz w:val="24"/>
                <w:szCs w:val="24"/>
              </w:rPr>
              <w:t>(48 h)</w:t>
            </w:r>
          </w:p>
        </w:tc>
        <w:tc>
          <w:tcPr>
            <w:tcW w:w="1985" w:type="dxa"/>
          </w:tcPr>
          <w:p w:rsidR="00850841" w:rsidRDefault="00850841" w:rsidP="00E457CF">
            <w:pPr>
              <w:jc w:val="center"/>
              <w:rPr>
                <w:rFonts w:ascii="Arial" w:hAnsi="Arial" w:cs="Arial"/>
                <w:sz w:val="24"/>
                <w:szCs w:val="24"/>
              </w:rPr>
            </w:pPr>
          </w:p>
          <w:p w:rsidR="00850841" w:rsidRDefault="00850841" w:rsidP="00E457CF">
            <w:pPr>
              <w:jc w:val="center"/>
              <w:rPr>
                <w:rFonts w:ascii="Arial" w:hAnsi="Arial" w:cs="Arial"/>
                <w:sz w:val="24"/>
                <w:szCs w:val="24"/>
              </w:rPr>
            </w:pPr>
            <w:r w:rsidRPr="004F7B41">
              <w:rPr>
                <w:rFonts w:ascii="Arial" w:hAnsi="Arial" w:cs="Arial"/>
                <w:sz w:val="24"/>
                <w:szCs w:val="24"/>
              </w:rPr>
              <w:t xml:space="preserve">Lagerungszeit </w:t>
            </w:r>
          </w:p>
          <w:p w:rsidR="00850841" w:rsidRDefault="00850841" w:rsidP="00E457CF">
            <w:pPr>
              <w:jc w:val="center"/>
              <w:rPr>
                <w:rFonts w:ascii="Arial" w:hAnsi="Arial" w:cs="Arial"/>
                <w:sz w:val="24"/>
                <w:szCs w:val="24"/>
              </w:rPr>
            </w:pPr>
            <w:r w:rsidRPr="004F7B41">
              <w:rPr>
                <w:rFonts w:ascii="Arial" w:hAnsi="Arial" w:cs="Arial"/>
                <w:sz w:val="24"/>
                <w:szCs w:val="24"/>
              </w:rPr>
              <w:t xml:space="preserve">6 Monate  </w:t>
            </w:r>
          </w:p>
        </w:tc>
        <w:tc>
          <w:tcPr>
            <w:tcW w:w="2971" w:type="dxa"/>
          </w:tcPr>
          <w:p w:rsidR="00850841" w:rsidRDefault="00850841" w:rsidP="00E457CF">
            <w:pPr>
              <w:jc w:val="center"/>
              <w:rPr>
                <w:rFonts w:ascii="Arial" w:hAnsi="Arial" w:cs="Arial"/>
                <w:sz w:val="24"/>
                <w:szCs w:val="24"/>
              </w:rPr>
            </w:pPr>
          </w:p>
          <w:p w:rsidR="00850841" w:rsidRDefault="00850841" w:rsidP="00E457CF">
            <w:pPr>
              <w:jc w:val="center"/>
              <w:rPr>
                <w:rFonts w:ascii="Arial" w:hAnsi="Arial" w:cs="Arial"/>
                <w:sz w:val="24"/>
                <w:szCs w:val="24"/>
              </w:rPr>
            </w:pPr>
          </w:p>
          <w:p w:rsidR="00850841" w:rsidRPr="004F7B41" w:rsidRDefault="00850841" w:rsidP="00E457CF">
            <w:pPr>
              <w:jc w:val="center"/>
              <w:rPr>
                <w:rFonts w:ascii="Arial" w:hAnsi="Arial" w:cs="Arial"/>
                <w:sz w:val="24"/>
                <w:szCs w:val="24"/>
              </w:rPr>
            </w:pPr>
            <w:r w:rsidRPr="004F7B41">
              <w:rPr>
                <w:rFonts w:ascii="Arial" w:hAnsi="Arial" w:cs="Arial"/>
                <w:sz w:val="24"/>
                <w:szCs w:val="24"/>
              </w:rPr>
              <w:t>5 Jahre</w:t>
            </w:r>
          </w:p>
          <w:p w:rsidR="00850841" w:rsidRDefault="00850841" w:rsidP="00E457CF">
            <w:pPr>
              <w:jc w:val="center"/>
              <w:rPr>
                <w:rFonts w:ascii="Arial" w:hAnsi="Arial" w:cs="Arial"/>
                <w:sz w:val="24"/>
                <w:szCs w:val="24"/>
              </w:rPr>
            </w:pPr>
          </w:p>
        </w:tc>
      </w:tr>
    </w:tbl>
    <w:p w:rsidR="00850841" w:rsidRPr="004F7B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roofErr w:type="spellStart"/>
      <w:r w:rsidRPr="004F7B41">
        <w:rPr>
          <w:rFonts w:ascii="Arial" w:hAnsi="Arial" w:cs="Arial"/>
          <w:sz w:val="24"/>
          <w:szCs w:val="24"/>
        </w:rPr>
        <w:t>Sterilbarrieresystem</w:t>
      </w:r>
      <w:proofErr w:type="spellEnd"/>
      <w:r w:rsidRPr="004F7B41">
        <w:rPr>
          <w:rFonts w:ascii="Arial" w:hAnsi="Arial" w:cs="Arial"/>
          <w:sz w:val="24"/>
          <w:szCs w:val="24"/>
        </w:rPr>
        <w:t xml:space="preserve"> (alt: Primärverpackung): </w:t>
      </w:r>
    </w:p>
    <w:p w:rsidR="00850841" w:rsidRPr="00E0476C" w:rsidRDefault="00850841" w:rsidP="00850841">
      <w:pPr>
        <w:pStyle w:val="Listenabsatz"/>
        <w:numPr>
          <w:ilvl w:val="0"/>
          <w:numId w:val="26"/>
        </w:numPr>
        <w:spacing w:after="0"/>
        <w:jc w:val="both"/>
        <w:rPr>
          <w:rFonts w:ascii="Arial" w:hAnsi="Arial" w:cs="Arial"/>
          <w:sz w:val="24"/>
          <w:szCs w:val="24"/>
        </w:rPr>
      </w:pPr>
      <w:r w:rsidRPr="00E0476C">
        <w:rPr>
          <w:rFonts w:ascii="Arial" w:hAnsi="Arial" w:cs="Arial"/>
          <w:sz w:val="24"/>
          <w:szCs w:val="24"/>
        </w:rPr>
        <w:t xml:space="preserve">Mindestverpackung, die das Eintreten der Mikroorganismen verhindert und die aseptische Bereitstellung des Instrumentes ermöglicht, z. B. Papier- Klarsicht-, </w:t>
      </w:r>
      <w:proofErr w:type="spellStart"/>
      <w:r w:rsidRPr="00E0476C">
        <w:rPr>
          <w:rFonts w:ascii="Arial" w:hAnsi="Arial" w:cs="Arial"/>
          <w:sz w:val="24"/>
          <w:szCs w:val="24"/>
        </w:rPr>
        <w:t>Tyvekbeutel</w:t>
      </w:r>
      <w:proofErr w:type="spellEnd"/>
      <w:r w:rsidRPr="00E0476C">
        <w:rPr>
          <w:rFonts w:ascii="Arial" w:hAnsi="Arial" w:cs="Arial"/>
          <w:sz w:val="24"/>
          <w:szCs w:val="24"/>
        </w:rPr>
        <w:t xml:space="preserve"> und Schläuche, Sterilisiercontainer.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Schutzverpackung (alt: Sekundärverpackung): </w:t>
      </w:r>
    </w:p>
    <w:p w:rsidR="00850841" w:rsidRPr="00E0476C" w:rsidRDefault="00850841" w:rsidP="00850841">
      <w:pPr>
        <w:pStyle w:val="Listenabsatz"/>
        <w:numPr>
          <w:ilvl w:val="0"/>
          <w:numId w:val="26"/>
        </w:numPr>
        <w:spacing w:after="0"/>
        <w:jc w:val="both"/>
        <w:rPr>
          <w:rFonts w:ascii="Arial" w:hAnsi="Arial" w:cs="Arial"/>
          <w:sz w:val="24"/>
          <w:szCs w:val="24"/>
        </w:rPr>
      </w:pPr>
      <w:r w:rsidRPr="00E0476C">
        <w:rPr>
          <w:rFonts w:ascii="Arial" w:hAnsi="Arial" w:cs="Arial"/>
          <w:sz w:val="24"/>
          <w:szCs w:val="24"/>
        </w:rPr>
        <w:t xml:space="preserve">Verhinderung von Schäden am </w:t>
      </w:r>
      <w:proofErr w:type="spellStart"/>
      <w:r w:rsidRPr="00E0476C">
        <w:rPr>
          <w:rFonts w:ascii="Arial" w:hAnsi="Arial" w:cs="Arial"/>
          <w:sz w:val="24"/>
          <w:szCs w:val="24"/>
        </w:rPr>
        <w:t>Sterilbarrieresystem</w:t>
      </w:r>
      <w:proofErr w:type="spellEnd"/>
      <w:r w:rsidRPr="00E0476C">
        <w:rPr>
          <w:rFonts w:ascii="Arial" w:hAnsi="Arial" w:cs="Arial"/>
          <w:sz w:val="24"/>
          <w:szCs w:val="24"/>
        </w:rPr>
        <w:t xml:space="preserve"> und seinem Inhalt vom Zeitpunkt der Zusammenstellung bis zur Verwendung Verpackungssystem (alt: Lagerverpackung):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Kombination aus </w:t>
      </w:r>
      <w:proofErr w:type="spellStart"/>
      <w:r w:rsidRPr="004F7B41">
        <w:rPr>
          <w:rFonts w:ascii="Arial" w:hAnsi="Arial" w:cs="Arial"/>
          <w:sz w:val="24"/>
          <w:szCs w:val="24"/>
        </w:rPr>
        <w:t>Sterilbarrieresystem</w:t>
      </w:r>
      <w:proofErr w:type="spellEnd"/>
      <w:r w:rsidRPr="004F7B41">
        <w:rPr>
          <w:rFonts w:ascii="Arial" w:hAnsi="Arial" w:cs="Arial"/>
          <w:sz w:val="24"/>
          <w:szCs w:val="24"/>
        </w:rPr>
        <w:t xml:space="preserve"> und Schutzverpackung Ungeschützte Lagerung: </w:t>
      </w:r>
    </w:p>
    <w:p w:rsidR="00850841" w:rsidRPr="00E0476C" w:rsidRDefault="00850841" w:rsidP="00850841">
      <w:pPr>
        <w:pStyle w:val="Listenabsatz"/>
        <w:numPr>
          <w:ilvl w:val="0"/>
          <w:numId w:val="26"/>
        </w:numPr>
        <w:spacing w:after="0"/>
        <w:jc w:val="both"/>
        <w:rPr>
          <w:rFonts w:ascii="Arial" w:hAnsi="Arial" w:cs="Arial"/>
          <w:sz w:val="24"/>
          <w:szCs w:val="24"/>
        </w:rPr>
      </w:pPr>
      <w:r w:rsidRPr="00E0476C">
        <w:rPr>
          <w:rFonts w:ascii="Arial" w:hAnsi="Arial" w:cs="Arial"/>
          <w:sz w:val="24"/>
          <w:szCs w:val="24"/>
        </w:rPr>
        <w:t xml:space="preserve">in offenen Regalen Geschützte Lagerung: in Schränken oder Schubladen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 xml:space="preserve">Lagerfristen für abschlussdesinfizierte Medizinprodukte  (Vorschläge – </w:t>
      </w:r>
      <w:r>
        <w:rPr>
          <w:rFonts w:ascii="Arial" w:hAnsi="Arial" w:cs="Arial"/>
          <w:sz w:val="24"/>
          <w:szCs w:val="24"/>
        </w:rPr>
        <w:t xml:space="preserve">keine Regelung in einer Norm) </w:t>
      </w:r>
    </w:p>
    <w:p w:rsidR="00850841" w:rsidRDefault="00850841" w:rsidP="00850841">
      <w:pPr>
        <w:spacing w:after="0"/>
        <w:jc w:val="both"/>
        <w:rPr>
          <w:rFonts w:ascii="Arial" w:hAnsi="Arial" w:cs="Arial"/>
          <w:sz w:val="24"/>
          <w:szCs w:val="24"/>
        </w:rPr>
      </w:pPr>
    </w:p>
    <w:p w:rsidR="00850841" w:rsidRDefault="00850841" w:rsidP="00850841">
      <w:pPr>
        <w:pStyle w:val="Listenabsatz"/>
        <w:numPr>
          <w:ilvl w:val="0"/>
          <w:numId w:val="26"/>
        </w:numPr>
        <w:spacing w:after="0"/>
        <w:jc w:val="both"/>
        <w:rPr>
          <w:rFonts w:ascii="Arial" w:hAnsi="Arial" w:cs="Arial"/>
          <w:sz w:val="24"/>
          <w:szCs w:val="24"/>
        </w:rPr>
      </w:pPr>
      <w:r w:rsidRPr="00E0476C">
        <w:rPr>
          <w:rFonts w:ascii="Arial" w:hAnsi="Arial" w:cs="Arial"/>
          <w:sz w:val="24"/>
          <w:szCs w:val="24"/>
        </w:rPr>
        <w:t>Offene Lagerung unverpackter desinfizierter Instrumente: keine rechts</w:t>
      </w:r>
      <w:r>
        <w:rPr>
          <w:rFonts w:ascii="Arial" w:hAnsi="Arial" w:cs="Arial"/>
          <w:sz w:val="24"/>
          <w:szCs w:val="24"/>
        </w:rPr>
        <w:t xml:space="preserve">verbindliche Vorgabe, bis 4 h </w:t>
      </w:r>
    </w:p>
    <w:p w:rsidR="00850841" w:rsidRPr="00E0476C" w:rsidRDefault="00850841" w:rsidP="00850841">
      <w:pPr>
        <w:pStyle w:val="Listenabsatz"/>
        <w:numPr>
          <w:ilvl w:val="0"/>
          <w:numId w:val="26"/>
        </w:numPr>
        <w:spacing w:after="0"/>
        <w:jc w:val="both"/>
        <w:rPr>
          <w:rFonts w:ascii="Arial" w:hAnsi="Arial" w:cs="Arial"/>
          <w:sz w:val="24"/>
          <w:szCs w:val="24"/>
        </w:rPr>
      </w:pPr>
      <w:r w:rsidRPr="00E0476C">
        <w:rPr>
          <w:rFonts w:ascii="Arial" w:hAnsi="Arial" w:cs="Arial"/>
          <w:sz w:val="24"/>
          <w:szCs w:val="24"/>
        </w:rPr>
        <w:t xml:space="preserve">Geschützte Lagerung unverpackter, desinfizierter Instrumente: keine rechtsverbindliche Vorgabe, (in der Regel 24h) bis 48 h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Rasierklingen, Nadeln, Tupfer, Abdeckmaterialien und Schutzhandschuhe sind als Einwegprodukte nur bei jeweils einem Kunden zu verwenden u</w:t>
      </w:r>
      <w:r>
        <w:rPr>
          <w:rFonts w:ascii="Arial" w:hAnsi="Arial" w:cs="Arial"/>
          <w:sz w:val="24"/>
          <w:szCs w:val="24"/>
        </w:rPr>
        <w:t xml:space="preserve">nd nicht wieder aufzubereiten.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3.5 Wäsche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Verschmutzte Wäsche, wie Abdecktücher, Schutzkleidung oder textile Handtücher, sind in Wäschesäcken für unreine Textilien zu sammeln und in einem Waschautomaten als Kochwäsche aufzubereiten. Die Wäsche soll nicht im privaten Bereich gewaschen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p>
    <w:p w:rsidR="00850841" w:rsidRDefault="00850841" w:rsidP="00850841">
      <w:pPr>
        <w:spacing w:after="0"/>
        <w:jc w:val="both"/>
        <w:rPr>
          <w:rFonts w:ascii="Arial" w:hAnsi="Arial" w:cs="Arial"/>
          <w:sz w:val="24"/>
          <w:szCs w:val="24"/>
        </w:rPr>
      </w:pP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3.6 Abfall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Zur Aufnahme der anfallenden Abfälle ist ein gut zu reinigender und zu desinfizierender Abfalleimer mit Müllbeutel und Deckel direkt am Arbeitsplatz erforderlich. Der Deckel soll geschlossen und nur mit dem Fuß zu öffnen sein. Der Abfall kann im Hausmüllcontainer entsorgt werden. Einmalrasierer ohne Klingen können mit dem Abfall entsorgt werden. Rasierklingen, Nadeln und andere spitze und scharfe Abfälle müssen in einen stich- und bruchsicheren Behälter abgeworfen werden. Mit Blut und anderen Körpersekreten/-ausscheidungen behafteter Abfall ist getrennt vom übrigen Müll in feuchtigkeitsdichten Behältern zu sammeln, um innerhalb der Einrichtung eine Weiterverbreitung von eventuell vorhandenen Krankheitserregern zu verhindern. Anschließend kann dieser getrennt gesammelte Müll gemeinsam mit dem Hausmüll täglich entsorgt werden. Verletzungen an benutzten Materialien sind zu vermeiden, es darf nicht umgefüllt werden.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Abfallarten sind zum Beispiel: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AS 1501xx, 200301 Abfall, der kein Blut, Sekret, Exkret o. ä. Verunreinigung enthält. Siedlungsabfälle, Verpackungen, Hausmüll und hausmüllähnlicher Abfall; Sammlung und Transport in Mehrweg- oder Einwegbehältnissen.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AS 180101 Spitze und scharfe Gegenstände, sogenannte "</w:t>
      </w:r>
      <w:proofErr w:type="spellStart"/>
      <w:r w:rsidRPr="004F7B41">
        <w:rPr>
          <w:rFonts w:ascii="Arial" w:hAnsi="Arial" w:cs="Arial"/>
          <w:sz w:val="24"/>
          <w:szCs w:val="24"/>
        </w:rPr>
        <w:t>sharps</w:t>
      </w:r>
      <w:proofErr w:type="spellEnd"/>
      <w:r w:rsidRPr="004F7B41">
        <w:rPr>
          <w:rFonts w:ascii="Arial" w:hAnsi="Arial" w:cs="Arial"/>
          <w:sz w:val="24"/>
          <w:szCs w:val="24"/>
        </w:rPr>
        <w:t xml:space="preserve">” (z. B. Skalpelle, Kanülen von Spritzen und Infusionssystemen), sind in stich- und bruchfesten Einwegbehältnissen ohne Sortieren, Umfüllen oder Vorbehandeln mit zugriffsicherer Zwischenlagerung unter Beachtung der TRBA 250 zu sammeln. Eine gemeinsame Entsorgung mit AS 180104 ist unter seuchenhygienischen Gesichtspunkten möglich.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AS 180104  Mit Blut, Sekreten, Körperausscheidungen verunreinigter Abfall (z. B. benutzte Medizinprodukte) ist getrennt in Einwegbehältnissen zu sammeln, darf nicht sortiert, nicht umgeschüttet werden. Eine Zwischenlagerung muss zugriffsicher erfolgen.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Landesrechtliche Regelungen und regionale Besonderheiten der Abfallentsorgungssatzungen sind zu den Anforderungen an die Abfallentsorgung zu beachten.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3.7 Tätigkeiten außerhalb der Einrichtung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Der Rahmenhygieneplan ist sinngemäß auf Tätigkeiten außerhalb der Behandlungseinrichtung (z. B. in der Wohnung der Patienten, in Pflegeeinrichtungen oder auf Messen) anzuwenden. Eine Flächendesinfektion ist im unmittelbaren Arbeitsbereich durchzuführen. Benutzte Instrumente müssen in stich- und bruchsicheren Behältern zurück transportiert und der Aufbereitung zugeführt werden. Falls der Transportbehälter wiederverwendet werden soll, ist er zu desinfizieren. Es ist erforderlich, die der Anzahl der erwarteten Patienten entsprechende Menge an sterilen Instrumenten bereitzuhalten.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4 Anforderungen nach der Biostoffverordnung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4.1 </w:t>
      </w:r>
      <w:proofErr w:type="gramStart"/>
      <w:r w:rsidRPr="004F7B41">
        <w:rPr>
          <w:rFonts w:ascii="Arial" w:hAnsi="Arial" w:cs="Arial"/>
          <w:sz w:val="24"/>
          <w:szCs w:val="24"/>
        </w:rPr>
        <w:t>Gefährdungsbeurteilung</w:t>
      </w:r>
      <w:proofErr w:type="gram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In Einrichtungen der medizinischen Fußpflege können Beschäftigte durch ihre berufliche Tätigkeit biologische Arbeitsstoffe (Mikroorganismen wie Viren, Bakterien, Pilze) freisetzen und mit diesen direkt oder im Gefahrenberei</w:t>
      </w:r>
      <w:r>
        <w:rPr>
          <w:rFonts w:ascii="Arial" w:hAnsi="Arial" w:cs="Arial"/>
          <w:sz w:val="24"/>
          <w:szCs w:val="24"/>
        </w:rPr>
        <w:t xml:space="preserve">ch in Kontakt kommen. Gemäß </w:t>
      </w:r>
      <w:r w:rsidRPr="004F7B41">
        <w:rPr>
          <w:rFonts w:ascii="Arial" w:hAnsi="Arial" w:cs="Arial"/>
          <w:sz w:val="24"/>
          <w:szCs w:val="24"/>
        </w:rPr>
        <w:t xml:space="preserve">Arbeitsschutzgesetz (ArbSchG) ist der Arbeitgeber verpflichtet, bei biologischen Einwirkungen durch eine Beurteilung der arbeitsplatzbedingten Gefährdungen die notwendigen Schutzmaßnahmen zu ermitteln. Diese allgemein gültige Vorschrift wird für Tätigkeiten mit biologischen Arbeitsstoffen in der Biostoffverordnung (BioStoffV) und in der Technischen Regel für Biologische Arbeitsstoffe (TRBA) 400 "Handlungsanleitung zur Gefährdungsbeurteilung bei Tätigkeiten mit biologischen Arbeitsstoffen" konkretisiert.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 der medizinischen Fußpflege werden durch direkten Kontakt zu kontaminierten Hautoberflächen oder zu Blut und Serum durch Verletzungen der Haut nicht gezielte Tätigkeiten mit Mikroorganismen der Risikogruppe 2 und/oder 3 (geringes, mäßiges Infektionsrisiko) durchgeführt (z. B. Hepatitis B-Virus). Eine Schutzstufenzuordnung einzelner Tätigkeiten oder Tätigkeitsbereiche erfolgt in Abhängigkeit von der Infektionsgefährdung. Bei Tätigkeiten mit erhöhter Infektionsgefahr (Kontakt mit Körperflüssigkeiten, invasive Eingriffe, Behandlungen, Verletzungsmöglichkeit durch spitze und scharfe Arbeitsmittel) sind Maßnahmen der Schutzstufe 2 festzulegen, mindestens Maßnahmen der allgemeinen Hygiene. Liegen keine entsprechenden Tätigkeiten bzw. Gefährdungen vor, ist beim beruflichen Umgang mit Menschen die Schutzstufe 1 (Allgemeine Hygienemaßnahmen) ausreichend. Eine Einzelfallprüfung ist notwendig.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Zu den erforderlichen Arbeitsschutzmaßnahmen siehe TRBA/BGR 250 “Biologische Arbeitsstoffe im Gesundheitsdienst und der Wohlfahrtspflege”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4.2 </w:t>
      </w:r>
      <w:proofErr w:type="gramStart"/>
      <w:r w:rsidRPr="004F7B41">
        <w:rPr>
          <w:rFonts w:ascii="Arial" w:hAnsi="Arial" w:cs="Arial"/>
          <w:sz w:val="24"/>
          <w:szCs w:val="24"/>
        </w:rPr>
        <w:t>Arbeitsmedizinische Vorsorge</w:t>
      </w:r>
      <w:proofErr w:type="gram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Bei Tätigkeiten mit biologischen Arbeitsstoffen hat der Arbeitgeber für eine angemessene arbeitsmedizi</w:t>
      </w:r>
      <w:r>
        <w:rPr>
          <w:rFonts w:ascii="Arial" w:hAnsi="Arial" w:cs="Arial"/>
          <w:sz w:val="24"/>
          <w:szCs w:val="24"/>
        </w:rPr>
        <w:t>nische Vorsorge zu sorgen (</w:t>
      </w:r>
      <w:r w:rsidRPr="004F7B41">
        <w:rPr>
          <w:rFonts w:ascii="Arial" w:hAnsi="Arial" w:cs="Arial"/>
          <w:sz w:val="24"/>
          <w:szCs w:val="24"/>
        </w:rPr>
        <w:t xml:space="preserve">BioStoffV </w:t>
      </w:r>
      <w:proofErr w:type="spellStart"/>
      <w:r w:rsidRPr="004F7B41">
        <w:rPr>
          <w:rFonts w:ascii="Arial" w:hAnsi="Arial" w:cs="Arial"/>
          <w:sz w:val="24"/>
          <w:szCs w:val="24"/>
        </w:rPr>
        <w:t>i.V.m</w:t>
      </w:r>
      <w:proofErr w:type="spellEnd"/>
      <w:r w:rsidRPr="004F7B41">
        <w:rPr>
          <w:rFonts w:ascii="Arial" w:hAnsi="Arial" w:cs="Arial"/>
          <w:sz w:val="24"/>
          <w:szCs w:val="24"/>
        </w:rPr>
        <w:t xml:space="preserve">. </w:t>
      </w:r>
      <w:proofErr w:type="spellStart"/>
      <w:r w:rsidRPr="004F7B41">
        <w:rPr>
          <w:rFonts w:ascii="Arial" w:hAnsi="Arial" w:cs="Arial"/>
          <w:sz w:val="24"/>
          <w:szCs w:val="24"/>
        </w:rPr>
        <w:t>ArbMedVV</w:t>
      </w:r>
      <w:proofErr w:type="spellEnd"/>
      <w:r w:rsidRPr="004F7B41">
        <w:rPr>
          <w:rFonts w:ascii="Arial" w:hAnsi="Arial" w:cs="Arial"/>
          <w:sz w:val="24"/>
          <w:szCs w:val="24"/>
        </w:rPr>
        <w:t xml:space="preserve">). Hierzu gehört neben der arbeitsmedizinischen Beurteilung der Gefährdungen, der Beratung und der Unterrichtung der Beschäftigten, dass bei Tätigkeiten mit </w:t>
      </w:r>
      <w:proofErr w:type="spellStart"/>
      <w:r w:rsidRPr="004F7B41">
        <w:rPr>
          <w:rFonts w:ascii="Arial" w:hAnsi="Arial" w:cs="Arial"/>
          <w:sz w:val="24"/>
          <w:szCs w:val="24"/>
        </w:rPr>
        <w:t>impfpräventablen</w:t>
      </w:r>
      <w:proofErr w:type="spellEnd"/>
      <w:r w:rsidRPr="004F7B41">
        <w:rPr>
          <w:rFonts w:ascii="Arial" w:hAnsi="Arial" w:cs="Arial"/>
          <w:sz w:val="24"/>
          <w:szCs w:val="24"/>
        </w:rPr>
        <w:t xml:space="preserve"> oder chronisch schädigenden Mikroorganismen eine spezielle arbeitsmedizinische Vorsorgeuntersuchung veranlasst (Pflichtuntersuchung) und für sonstige Tätigkeiten der Schutzstufe 2 und 3 angeboten (Angebotsuntersuchung) werden muss (Anhang Teil 2 </w:t>
      </w:r>
      <w:proofErr w:type="spellStart"/>
      <w:r w:rsidRPr="004F7B41">
        <w:rPr>
          <w:rFonts w:ascii="Arial" w:hAnsi="Arial" w:cs="Arial"/>
          <w:sz w:val="24"/>
          <w:szCs w:val="24"/>
        </w:rPr>
        <w:t>ArbMedVV</w:t>
      </w:r>
      <w:proofErr w:type="spell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4.2.1 Arbeitsmedizinische Vorsorgeuntersuchung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Für die Beschäftigten besteht bei Tätigkeiten der medizinischen Fußpflege eine Expositionsmöglichkeit gegenüber Hepatitis B- und C-Viren. Die Gefahr einer Infektion ist höher als bei der Allgemeinbevölkerung. Vom Arbeitgeber sind arbeitsmedizinische Vorsorgeuntersuchungen zu veranlassen.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Wenn im Ergebnis der Gefährdungsbeurteilung darüber hinaus eine Infektionsgefährdung durch nicht gezielte Tätigkeiten der Schutzstufe 2 (z. B. hautpathogene Mikroorganismen) festgestellt wird und die Schutzmaßnahmen nicht ausreichend sind, hat der Arbeitgeber entsprechende arbeitsmedizinische Vorsorgeuntersuchungen anzubieten.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Arbeitsmedizinische Vorsorgeuntersuchungen sind grundsätzlich anzubieten, wenn sich Beschäftigte eine Infektion oder Erkrankung zugezogen haben, die auf eine Tätigkeit mit biologischen Arbeitsstoffen zurückzuführen ist.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Mit der Durchführung der speziellen arbeitsmedizinischen Vorsorgeuntersuchungen ist ein Facharzt für Arbeitsmedizin oder ein Arzt mit der Zusatzbezeichnung „Betriebsmedizin“ zu beauftragen, vorrang</w:t>
      </w:r>
      <w:r>
        <w:rPr>
          <w:rFonts w:ascii="Arial" w:hAnsi="Arial" w:cs="Arial"/>
          <w:sz w:val="24"/>
          <w:szCs w:val="24"/>
        </w:rPr>
        <w:t>ig der Betriebsarzt (</w:t>
      </w:r>
      <w:proofErr w:type="spellStart"/>
      <w:r w:rsidRPr="004F7B41">
        <w:rPr>
          <w:rFonts w:ascii="Arial" w:hAnsi="Arial" w:cs="Arial"/>
          <w:sz w:val="24"/>
          <w:szCs w:val="24"/>
        </w:rPr>
        <w:t>ArbMedVV</w:t>
      </w:r>
      <w:proofErr w:type="spellEnd"/>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4.2.2 Impfungen für die Beschäftigten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Werden Tätigkeiten mit </w:t>
      </w:r>
      <w:proofErr w:type="spellStart"/>
      <w:r w:rsidRPr="004F7B41">
        <w:rPr>
          <w:rFonts w:ascii="Arial" w:hAnsi="Arial" w:cs="Arial"/>
          <w:sz w:val="24"/>
          <w:szCs w:val="24"/>
        </w:rPr>
        <w:t>impfpräventablen</w:t>
      </w:r>
      <w:proofErr w:type="spellEnd"/>
      <w:r w:rsidRPr="004F7B41">
        <w:rPr>
          <w:rFonts w:ascii="Arial" w:hAnsi="Arial" w:cs="Arial"/>
          <w:sz w:val="24"/>
          <w:szCs w:val="24"/>
        </w:rPr>
        <w:t xml:space="preserve"> Mikroorganismen entsprechend Anhang Teil 2 </w:t>
      </w:r>
      <w:proofErr w:type="spellStart"/>
      <w:r w:rsidRPr="004F7B41">
        <w:rPr>
          <w:rFonts w:ascii="Arial" w:hAnsi="Arial" w:cs="Arial"/>
          <w:sz w:val="24"/>
          <w:szCs w:val="24"/>
        </w:rPr>
        <w:t>ArbMedVV</w:t>
      </w:r>
      <w:proofErr w:type="spellEnd"/>
      <w:r w:rsidRPr="004F7B41">
        <w:rPr>
          <w:rFonts w:ascii="Arial" w:hAnsi="Arial" w:cs="Arial"/>
          <w:sz w:val="24"/>
          <w:szCs w:val="24"/>
        </w:rPr>
        <w:t xml:space="preserve"> durchgeführt, ist den Beschäftigten im Rahmen der Pflichtuntersuchung nach ärztlicher Beratung eine Impfung anzubieten. Die Kosten sind vom Arbeitgeber zu tragen.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Bei Beschäftigten in der medizinischen Fußpflege, bei denen durch die regelmäßige Anwendung spezieller Verfahren mit einer Infektionsgefährdung durch Blut zu rechnen ist, soll ein aktueller Impfschutz gegen Hepatitis B-Virus vorliegen.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Unabhängig von einer ggf. durch den Arbeitgeber anzubietenden Impfung sollte im Interesse des öffentlichen Gesundheitsschutzes entsprechend den Impfempfehlungen der Ständigen Impfkommission am Robert Koch-Institut (STIKO) ein vollständiger, altersgemäßer und ausreichender Impfschutz gegeben sein. Eine Beratung durch das Gesundheitsamt wird empfohlen.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5 Erste Hilfe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Durch den Arbeitgeber/Unternehmer ist zu veranlassen, dass das Personal entsprechend den staatlichen Arbeitsschutzvorschriften i. V. m. der Unfallve</w:t>
      </w:r>
      <w:r>
        <w:rPr>
          <w:rFonts w:ascii="Arial" w:hAnsi="Arial" w:cs="Arial"/>
          <w:sz w:val="24"/>
          <w:szCs w:val="24"/>
        </w:rPr>
        <w:t xml:space="preserve">rhütungsvorschrift </w:t>
      </w:r>
      <w:r w:rsidRPr="004F7B41">
        <w:rPr>
          <w:rFonts w:ascii="Arial" w:hAnsi="Arial" w:cs="Arial"/>
          <w:sz w:val="24"/>
          <w:szCs w:val="24"/>
        </w:rPr>
        <w:t xml:space="preserve">„Grundsätze der Prävention“ vor Beginn der Tätigkeit und danach mindestens jährlich zu Gefahren und Maßnahmen zum Schutz einschließlich der Ersten Hilfe unterwiesen wird. Er hat dafür zu sorgen, dass zur Ersten Hilfe die erforderlichen Einrichtungen sowie Sachmittel verfügbar sind.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Default="00850841" w:rsidP="00850841">
      <w:pPr>
        <w:spacing w:after="0"/>
        <w:jc w:val="both"/>
        <w:rPr>
          <w:rFonts w:ascii="Arial" w:hAnsi="Arial" w:cs="Arial"/>
          <w:sz w:val="24"/>
          <w:szCs w:val="24"/>
        </w:rPr>
      </w:pPr>
      <w:r w:rsidRPr="004F7B41">
        <w:rPr>
          <w:rFonts w:ascii="Arial" w:hAnsi="Arial" w:cs="Arial"/>
          <w:sz w:val="24"/>
          <w:szCs w:val="24"/>
        </w:rPr>
        <w:t>Geeignetes Erste-Hilf</w:t>
      </w:r>
      <w:r>
        <w:rPr>
          <w:rFonts w:ascii="Arial" w:hAnsi="Arial" w:cs="Arial"/>
          <w:sz w:val="24"/>
          <w:szCs w:val="24"/>
        </w:rPr>
        <w:t xml:space="preserve">e-Material enthält gemäß </w:t>
      </w:r>
      <w:r w:rsidRPr="004F7B41">
        <w:rPr>
          <w:rFonts w:ascii="Arial" w:hAnsi="Arial" w:cs="Arial"/>
          <w:sz w:val="24"/>
          <w:szCs w:val="24"/>
        </w:rPr>
        <w:t>„Grundsätze der Prävention“/GUV-</w:t>
      </w:r>
      <w:r>
        <w:rPr>
          <w:rFonts w:ascii="Arial" w:hAnsi="Arial" w:cs="Arial"/>
          <w:sz w:val="24"/>
          <w:szCs w:val="24"/>
        </w:rPr>
        <w:t xml:space="preserve">I 512 "Erste-Hilfe-Material“: </w:t>
      </w:r>
    </w:p>
    <w:p w:rsidR="00850841" w:rsidRDefault="00850841" w:rsidP="00850841">
      <w:pPr>
        <w:pStyle w:val="Listenabsatz"/>
        <w:numPr>
          <w:ilvl w:val="0"/>
          <w:numId w:val="27"/>
        </w:numPr>
        <w:spacing w:after="0"/>
        <w:jc w:val="both"/>
        <w:rPr>
          <w:rFonts w:ascii="Arial" w:hAnsi="Arial" w:cs="Arial"/>
          <w:sz w:val="24"/>
          <w:szCs w:val="24"/>
        </w:rPr>
      </w:pPr>
      <w:r w:rsidRPr="00B41AC8">
        <w:rPr>
          <w:rFonts w:ascii="Arial" w:hAnsi="Arial" w:cs="Arial"/>
          <w:sz w:val="24"/>
          <w:szCs w:val="24"/>
        </w:rPr>
        <w:t>Großer Verbandkasten nac</w:t>
      </w:r>
      <w:r>
        <w:rPr>
          <w:rFonts w:ascii="Arial" w:hAnsi="Arial" w:cs="Arial"/>
          <w:sz w:val="24"/>
          <w:szCs w:val="24"/>
        </w:rPr>
        <w:t>h DIN 13169</w:t>
      </w:r>
    </w:p>
    <w:p w:rsidR="00850841" w:rsidRPr="00B41AC8" w:rsidRDefault="00850841" w:rsidP="00850841">
      <w:pPr>
        <w:pStyle w:val="Listenabsatz"/>
        <w:numPr>
          <w:ilvl w:val="0"/>
          <w:numId w:val="27"/>
        </w:numPr>
        <w:spacing w:after="0"/>
        <w:jc w:val="both"/>
        <w:rPr>
          <w:rFonts w:ascii="Arial" w:hAnsi="Arial" w:cs="Arial"/>
          <w:sz w:val="24"/>
          <w:szCs w:val="24"/>
        </w:rPr>
      </w:pPr>
      <w:r w:rsidRPr="00B41AC8">
        <w:rPr>
          <w:rFonts w:ascii="Arial" w:hAnsi="Arial" w:cs="Arial"/>
          <w:sz w:val="24"/>
          <w:szCs w:val="24"/>
        </w:rPr>
        <w:t>Kleiner Verbandkasten n</w:t>
      </w:r>
      <w:r>
        <w:rPr>
          <w:rFonts w:ascii="Arial" w:hAnsi="Arial" w:cs="Arial"/>
          <w:sz w:val="24"/>
          <w:szCs w:val="24"/>
        </w:rPr>
        <w:t xml:space="preserve">ach DIN 13157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lastRenderedPageBreak/>
        <w:t xml:space="preserve">Zusätzlich ist der Verbandkasten mit einem alkoholischen Desinfektionsmittel zur Händedesinfektion auszustatten. Art und Anzahl der Verbandskästen sind abhängig von der Zahl der Versicherten und Betriebsart.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Verbrauchte Materialien (z. B. Einmalhandschuhe oder Pflaster) sind umgehend zu ersetzen, regelmäßige Bestandskontrollen und Kontrollen der Verwendbarkeit des Inhaltes der Erste-Hilfe-Kästen sind durchzuführen. Insbesondere sind die Ablaufdaten zu überprüfen und verfallene Materialien zu ersetzen.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Der Ersthelfer hat bei Kontakt mit Körperflüssigkeiten Einmalschutzhandschuhe zu tragen und sich nach der Hilfeleistung die Hände zu desinfizieren.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Parallel zur Erstversorgung ist durch den Ersthelfer zu entscheiden, ob sofortige ärztliche Hilfe zur weiteren Versorgung des Verletzten hinzuzuziehen ist.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 xml:space="preserve">Zufällige Verletzung des Kunden • Eine Blutstillung im Zusammenhang mit der Behandlung wird durch leichten Druck mit einem sterilisierten Tupfer oder gegebenenfalls mit mehreren Lagen Mull (z. B. Verbandpäckchen) erreicht. • Die Nutzung von Gemeinschaftsalaunstiften ist unzulässig. • Anschließend kann die Wunde mit einem Pflaster versorgt werden, falls erforderlich. • Bei größeren Wunden oder besonderen Risikofaktoren des Patienten ist die weitere Vorgehensweise von einem Arzt zu entscheiden. </w:t>
      </w:r>
    </w:p>
    <w:p w:rsidR="00850841" w:rsidRPr="004F7B41" w:rsidRDefault="00850841" w:rsidP="00850841">
      <w:pPr>
        <w:spacing w:after="0"/>
        <w:jc w:val="both"/>
        <w:rPr>
          <w:rFonts w:ascii="Arial" w:hAnsi="Arial" w:cs="Arial"/>
          <w:sz w:val="24"/>
          <w:szCs w:val="24"/>
        </w:rPr>
      </w:pPr>
      <w:r>
        <w:rPr>
          <w:rFonts w:ascii="Arial" w:hAnsi="Arial" w:cs="Arial"/>
          <w:sz w:val="24"/>
          <w:szCs w:val="24"/>
        </w:rPr>
        <w:t xml:space="preserve"> </w:t>
      </w:r>
    </w:p>
    <w:p w:rsidR="00850841" w:rsidRPr="004F7B41" w:rsidRDefault="00850841" w:rsidP="00850841">
      <w:pPr>
        <w:spacing w:after="0"/>
        <w:jc w:val="both"/>
        <w:rPr>
          <w:rFonts w:ascii="Arial" w:hAnsi="Arial" w:cs="Arial"/>
          <w:sz w:val="24"/>
          <w:szCs w:val="24"/>
        </w:rPr>
      </w:pPr>
      <w:r w:rsidRPr="004F7B41">
        <w:rPr>
          <w:rFonts w:ascii="Arial" w:hAnsi="Arial" w:cs="Arial"/>
          <w:sz w:val="24"/>
          <w:szCs w:val="24"/>
        </w:rPr>
        <w:t>Verletzung des Personals • Nach Verletzung des Personals und einem Kontakt der Wunde/Verletzung mit potentiell infektiösem Material, insbesondere mit Blut des Kunden, ist dieser zu befragen, ob er an einer Virushepatitis erkrankt war oder ist, HIV-positiv ist oder an anderen ansteckenden Krankheiten leidet. • Die Dokumentation der möglichen Infektionsquelle ist notwendig. • Bei Stich- oder Schnittverletzung mit vorher am Patienten eingesetztem und noch nicht wiederaufbereiteten Instrumentarium ist generell der Blutfluss durch Druck auf das umliegende Gewebe zu fördern, dana</w:t>
      </w:r>
      <w:r>
        <w:rPr>
          <w:rFonts w:ascii="Arial" w:hAnsi="Arial" w:cs="Arial"/>
          <w:sz w:val="24"/>
          <w:szCs w:val="24"/>
        </w:rPr>
        <w:t>ch die Wunde mit dem in der Ein</w:t>
      </w:r>
      <w:r w:rsidRPr="004F7B41">
        <w:rPr>
          <w:rFonts w:ascii="Arial" w:hAnsi="Arial" w:cs="Arial"/>
          <w:sz w:val="24"/>
          <w:szCs w:val="24"/>
        </w:rPr>
        <w:t xml:space="preserve">richtung üblichen Hautantiseptikum zu desinfizieren (mindestens 1 min) und dann mit einem Verband oder Pflaster abzudecken. • Bei mutmaßlicher oder gesicherter HIV- oder </w:t>
      </w:r>
      <w:proofErr w:type="spellStart"/>
      <w:r w:rsidRPr="004F7B41">
        <w:rPr>
          <w:rFonts w:ascii="Arial" w:hAnsi="Arial" w:cs="Arial"/>
          <w:sz w:val="24"/>
          <w:szCs w:val="24"/>
        </w:rPr>
        <w:t>Hepatitisvirus</w:t>
      </w:r>
      <w:proofErr w:type="spellEnd"/>
      <w:r w:rsidRPr="004F7B41">
        <w:rPr>
          <w:rFonts w:ascii="Arial" w:hAnsi="Arial" w:cs="Arial"/>
          <w:sz w:val="24"/>
          <w:szCs w:val="24"/>
        </w:rPr>
        <w:t xml:space="preserve">-Infektion des Kunden ist zunächst eine intensive antiseptische Spülung der Stich- oder Schnittstelle mit einem gelisteten alkoholischen oder einem </w:t>
      </w:r>
      <w:proofErr w:type="spellStart"/>
      <w:r w:rsidRPr="004F7B41">
        <w:rPr>
          <w:rFonts w:ascii="Arial" w:hAnsi="Arial" w:cs="Arial"/>
          <w:sz w:val="24"/>
          <w:szCs w:val="24"/>
        </w:rPr>
        <w:t>iodophorhaltigen</w:t>
      </w:r>
      <w:proofErr w:type="spellEnd"/>
      <w:r w:rsidRPr="004F7B41">
        <w:rPr>
          <w:rFonts w:ascii="Arial" w:hAnsi="Arial" w:cs="Arial"/>
          <w:sz w:val="24"/>
          <w:szCs w:val="24"/>
        </w:rPr>
        <w:t xml:space="preserve"> Hautdesinfektionsmittel vorzunehmen. Eventuell ist eine mit einem Antiseptikum getränkte Kompresse auf die Wunde aufzulegen. Danach ist eine Vorstellung beim Durchgangsarzt zu veranlassen und der Unfall zu dokumentieren. Vom Durchgangsarzt werden weitere Maßnahmen veranlasst bzw. durchgeführt (ggf. eine </w:t>
      </w:r>
      <w:proofErr w:type="spellStart"/>
      <w:r w:rsidRPr="004F7B41">
        <w:rPr>
          <w:rFonts w:ascii="Arial" w:hAnsi="Arial" w:cs="Arial"/>
          <w:sz w:val="24"/>
          <w:szCs w:val="24"/>
        </w:rPr>
        <w:t>postexpositionelle</w:t>
      </w:r>
      <w:proofErr w:type="spellEnd"/>
      <w:r w:rsidRPr="004F7B41">
        <w:rPr>
          <w:rFonts w:ascii="Arial" w:hAnsi="Arial" w:cs="Arial"/>
          <w:sz w:val="24"/>
          <w:szCs w:val="24"/>
        </w:rPr>
        <w:t xml:space="preserve"> Therapie).</w:t>
      </w:r>
    </w:p>
    <w:p w:rsidR="004F04C5" w:rsidRPr="00850841" w:rsidRDefault="004F04C5" w:rsidP="00850841"/>
    <w:sectPr w:rsidR="004F04C5" w:rsidRPr="008508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58BD"/>
    <w:multiLevelType w:val="hybridMultilevel"/>
    <w:tmpl w:val="9BC69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CB7985"/>
    <w:multiLevelType w:val="hybridMultilevel"/>
    <w:tmpl w:val="83725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FE607D"/>
    <w:multiLevelType w:val="hybridMultilevel"/>
    <w:tmpl w:val="DCC28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44414A"/>
    <w:multiLevelType w:val="hybridMultilevel"/>
    <w:tmpl w:val="FCF26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C81122"/>
    <w:multiLevelType w:val="hybridMultilevel"/>
    <w:tmpl w:val="E552F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3D6966"/>
    <w:multiLevelType w:val="hybridMultilevel"/>
    <w:tmpl w:val="9342F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812478"/>
    <w:multiLevelType w:val="hybridMultilevel"/>
    <w:tmpl w:val="904C5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252C47"/>
    <w:multiLevelType w:val="hybridMultilevel"/>
    <w:tmpl w:val="C414D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D44EB7"/>
    <w:multiLevelType w:val="hybridMultilevel"/>
    <w:tmpl w:val="299A6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F059CA"/>
    <w:multiLevelType w:val="hybridMultilevel"/>
    <w:tmpl w:val="CDFA7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1539EE"/>
    <w:multiLevelType w:val="hybridMultilevel"/>
    <w:tmpl w:val="28B88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A6A95"/>
    <w:multiLevelType w:val="hybridMultilevel"/>
    <w:tmpl w:val="59627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4379F4"/>
    <w:multiLevelType w:val="hybridMultilevel"/>
    <w:tmpl w:val="A546E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1E5D44"/>
    <w:multiLevelType w:val="hybridMultilevel"/>
    <w:tmpl w:val="A7841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5227D7"/>
    <w:multiLevelType w:val="hybridMultilevel"/>
    <w:tmpl w:val="35C89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6E506E"/>
    <w:multiLevelType w:val="hybridMultilevel"/>
    <w:tmpl w:val="A142F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A25190"/>
    <w:multiLevelType w:val="hybridMultilevel"/>
    <w:tmpl w:val="9E747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C26ED5"/>
    <w:multiLevelType w:val="hybridMultilevel"/>
    <w:tmpl w:val="A3600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517683"/>
    <w:multiLevelType w:val="hybridMultilevel"/>
    <w:tmpl w:val="C4023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3436E3"/>
    <w:multiLevelType w:val="hybridMultilevel"/>
    <w:tmpl w:val="CCD6B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F401D9"/>
    <w:multiLevelType w:val="hybridMultilevel"/>
    <w:tmpl w:val="3F68D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A376E4"/>
    <w:multiLevelType w:val="hybridMultilevel"/>
    <w:tmpl w:val="908E3C0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2" w15:restartNumberingAfterBreak="0">
    <w:nsid w:val="5DC519B9"/>
    <w:multiLevelType w:val="hybridMultilevel"/>
    <w:tmpl w:val="FF62E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2E616C"/>
    <w:multiLevelType w:val="hybridMultilevel"/>
    <w:tmpl w:val="89D43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B32626"/>
    <w:multiLevelType w:val="hybridMultilevel"/>
    <w:tmpl w:val="7728C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DF3E30"/>
    <w:multiLevelType w:val="hybridMultilevel"/>
    <w:tmpl w:val="EEEC7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C249B2"/>
    <w:multiLevelType w:val="hybridMultilevel"/>
    <w:tmpl w:val="EC5AB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3"/>
  </w:num>
  <w:num w:numId="4">
    <w:abstractNumId w:val="10"/>
  </w:num>
  <w:num w:numId="5">
    <w:abstractNumId w:val="2"/>
  </w:num>
  <w:num w:numId="6">
    <w:abstractNumId w:val="25"/>
  </w:num>
  <w:num w:numId="7">
    <w:abstractNumId w:val="15"/>
  </w:num>
  <w:num w:numId="8">
    <w:abstractNumId w:val="17"/>
  </w:num>
  <w:num w:numId="9">
    <w:abstractNumId w:val="18"/>
  </w:num>
  <w:num w:numId="10">
    <w:abstractNumId w:val="20"/>
  </w:num>
  <w:num w:numId="11">
    <w:abstractNumId w:val="6"/>
  </w:num>
  <w:num w:numId="12">
    <w:abstractNumId w:val="12"/>
  </w:num>
  <w:num w:numId="13">
    <w:abstractNumId w:val="9"/>
  </w:num>
  <w:num w:numId="14">
    <w:abstractNumId w:val="4"/>
  </w:num>
  <w:num w:numId="15">
    <w:abstractNumId w:val="3"/>
  </w:num>
  <w:num w:numId="16">
    <w:abstractNumId w:val="5"/>
  </w:num>
  <w:num w:numId="17">
    <w:abstractNumId w:val="26"/>
  </w:num>
  <w:num w:numId="18">
    <w:abstractNumId w:val="22"/>
  </w:num>
  <w:num w:numId="19">
    <w:abstractNumId w:val="0"/>
  </w:num>
  <w:num w:numId="20">
    <w:abstractNumId w:val="21"/>
  </w:num>
  <w:num w:numId="21">
    <w:abstractNumId w:val="11"/>
  </w:num>
  <w:num w:numId="22">
    <w:abstractNumId w:val="14"/>
  </w:num>
  <w:num w:numId="23">
    <w:abstractNumId w:val="16"/>
  </w:num>
  <w:num w:numId="24">
    <w:abstractNumId w:val="19"/>
  </w:num>
  <w:num w:numId="25">
    <w:abstractNumId w:val="13"/>
  </w:num>
  <w:num w:numId="26">
    <w:abstractNumId w:val="24"/>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B27A6"/>
    <w:rsid w:val="000D0DC1"/>
    <w:rsid w:val="000D6EDA"/>
    <w:rsid w:val="00125E67"/>
    <w:rsid w:val="001A5A6A"/>
    <w:rsid w:val="001C37BD"/>
    <w:rsid w:val="00222A21"/>
    <w:rsid w:val="00246C1A"/>
    <w:rsid w:val="003522AB"/>
    <w:rsid w:val="003700B2"/>
    <w:rsid w:val="00370497"/>
    <w:rsid w:val="003D0F27"/>
    <w:rsid w:val="003E2487"/>
    <w:rsid w:val="00413F98"/>
    <w:rsid w:val="0043080A"/>
    <w:rsid w:val="00440BDC"/>
    <w:rsid w:val="004F04C5"/>
    <w:rsid w:val="0052592D"/>
    <w:rsid w:val="00566A09"/>
    <w:rsid w:val="00597CCE"/>
    <w:rsid w:val="005E6CAD"/>
    <w:rsid w:val="006150C2"/>
    <w:rsid w:val="006276C0"/>
    <w:rsid w:val="006325AD"/>
    <w:rsid w:val="006A57FE"/>
    <w:rsid w:val="007469B5"/>
    <w:rsid w:val="00765257"/>
    <w:rsid w:val="0077371B"/>
    <w:rsid w:val="007C7726"/>
    <w:rsid w:val="00824D24"/>
    <w:rsid w:val="00827C66"/>
    <w:rsid w:val="008371E6"/>
    <w:rsid w:val="00850841"/>
    <w:rsid w:val="0087073E"/>
    <w:rsid w:val="008C7B4D"/>
    <w:rsid w:val="008E3690"/>
    <w:rsid w:val="00923F1D"/>
    <w:rsid w:val="00926054"/>
    <w:rsid w:val="0098513D"/>
    <w:rsid w:val="009B6FE0"/>
    <w:rsid w:val="009F4491"/>
    <w:rsid w:val="00AE64B0"/>
    <w:rsid w:val="00AF6C08"/>
    <w:rsid w:val="00C17A03"/>
    <w:rsid w:val="00C63227"/>
    <w:rsid w:val="00C6664F"/>
    <w:rsid w:val="00C944EF"/>
    <w:rsid w:val="00D20AB2"/>
    <w:rsid w:val="00D32D90"/>
    <w:rsid w:val="00D45F89"/>
    <w:rsid w:val="00DB3087"/>
    <w:rsid w:val="00E4065C"/>
    <w:rsid w:val="00E6010C"/>
    <w:rsid w:val="00EC111C"/>
    <w:rsid w:val="00EF61B0"/>
    <w:rsid w:val="00F1046A"/>
    <w:rsid w:val="00F17F23"/>
    <w:rsid w:val="00F303A2"/>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08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6525</Words>
  <Characters>41113</Characters>
  <Application>Microsoft Office Word</Application>
  <DocSecurity>0</DocSecurity>
  <Lines>342</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2019-04-21T11:49:00Z</dcterms:created>
  <dcterms:modified xsi:type="dcterms:W3CDTF">2019-04-21T11:49:00Z</dcterms:modified>
</cp:coreProperties>
</file>