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9C26B7" w:rsidTr="00E457CF">
        <w:tc>
          <w:tcPr>
            <w:tcW w:w="7792" w:type="dxa"/>
          </w:tcPr>
          <w:p w:rsidR="009C26B7" w:rsidRPr="00D90639" w:rsidRDefault="009C26B7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Schmerzmanagement in der Pflege bei akuten Schmerzen</w:t>
            </w:r>
          </w:p>
        </w:tc>
        <w:tc>
          <w:tcPr>
            <w:tcW w:w="1270" w:type="dxa"/>
          </w:tcPr>
          <w:p w:rsidR="009C26B7" w:rsidRDefault="009C26B7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O3R7</w:t>
            </w:r>
          </w:p>
        </w:tc>
      </w:tr>
    </w:tbl>
    <w:p w:rsidR="009C26B7" w:rsidRDefault="009C26B7" w:rsidP="009C26B7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C26B7" w:rsidRDefault="009C26B7" w:rsidP="009C26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Umsetzung </w:t>
      </w:r>
      <w:r w:rsidRPr="008C3A67">
        <w:rPr>
          <w:rFonts w:ascii="Arial" w:hAnsi="Arial" w:cs="Arial"/>
          <w:b/>
          <w:sz w:val="24"/>
          <w:szCs w:val="24"/>
        </w:rPr>
        <w:t xml:space="preserve"> Expertenstandard Schmerzmanagement in der Pflege bei akuten Schmerzen</w:t>
      </w:r>
    </w:p>
    <w:p w:rsidR="009C26B7" w:rsidRPr="008C3A67" w:rsidRDefault="009C26B7" w:rsidP="009C26B7">
      <w:pPr>
        <w:spacing w:after="0"/>
        <w:rPr>
          <w:rFonts w:ascii="Arial" w:hAnsi="Arial" w:cs="Arial"/>
          <w:b/>
          <w:sz w:val="24"/>
          <w:szCs w:val="24"/>
        </w:rPr>
      </w:pPr>
    </w:p>
    <w:p w:rsidR="009C26B7" w:rsidRDefault="009C26B7" w:rsidP="009C26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3A67">
        <w:rPr>
          <w:rFonts w:ascii="Arial" w:hAnsi="Arial" w:cs="Arial"/>
          <w:sz w:val="24"/>
          <w:szCs w:val="24"/>
        </w:rPr>
        <w:t xml:space="preserve">Zielsetzung:  Jeder Patient/Bewohner mit akuten oder zu erwartenden Schmerzen erhält ein angemessenes Schmerzmanagement, das dem Entstehen von Schmerzen vorbeugt, sie auf ein erträgliches Maß reduziert oder beseitigt. </w:t>
      </w:r>
    </w:p>
    <w:p w:rsidR="009C26B7" w:rsidRDefault="009C26B7" w:rsidP="009C26B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26B7" w:rsidRPr="00EA4D96" w:rsidRDefault="009C26B7" w:rsidP="009C26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3A67">
        <w:rPr>
          <w:rFonts w:ascii="Arial" w:hAnsi="Arial" w:cs="Arial"/>
          <w:sz w:val="24"/>
          <w:szCs w:val="24"/>
        </w:rPr>
        <w:t xml:space="preserve">Begründung: Eine unzureichende Schmerzbehandlung kann für Patienten/Bewohner gravierende Folgen haben, z. B. physische und psychische Beeinträchtigungen, Verzögerungen des Genesungsverlaufs oder </w:t>
      </w:r>
      <w:proofErr w:type="spellStart"/>
      <w:r w:rsidRPr="008C3A67">
        <w:rPr>
          <w:rFonts w:ascii="Arial" w:hAnsi="Arial" w:cs="Arial"/>
          <w:sz w:val="24"/>
          <w:szCs w:val="24"/>
        </w:rPr>
        <w:t>Chronifizierung</w:t>
      </w:r>
      <w:proofErr w:type="spellEnd"/>
      <w:r w:rsidRPr="008C3A67">
        <w:rPr>
          <w:rFonts w:ascii="Arial" w:hAnsi="Arial" w:cs="Arial"/>
          <w:sz w:val="24"/>
          <w:szCs w:val="24"/>
        </w:rPr>
        <w:t xml:space="preserve"> der Schmerzen. Durch eine rechtzeitig eingeleitete, systematische Schmerzeinschätzung, Schmerzbehandlung sowie Information, Anleitung und Schulung von Patienten/Bewohnern und ihren Angehörigen tragen Pflegefachkräfte maßgeblich dazu bei, Schmerzen und deren Auswirkungen zu kontrollieren bzw. zu verhindern.</w:t>
      </w:r>
    </w:p>
    <w:p w:rsidR="009C26B7" w:rsidRDefault="009C26B7" w:rsidP="009C26B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26B7" w:rsidRPr="00572D51" w:rsidRDefault="009C26B7" w:rsidP="009C26B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72D51">
        <w:rPr>
          <w:rFonts w:ascii="Arial" w:hAnsi="Arial" w:cs="Arial"/>
          <w:b/>
          <w:sz w:val="24"/>
          <w:szCs w:val="24"/>
        </w:rPr>
        <w:t>Pflegefachkraft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26B7" w:rsidTr="00E457CF">
        <w:tc>
          <w:tcPr>
            <w:tcW w:w="9062" w:type="dxa"/>
          </w:tcPr>
          <w:p w:rsidR="009C26B7" w:rsidRPr="00572D51" w:rsidRDefault="009C26B7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2D51">
              <w:rPr>
                <w:rFonts w:ascii="Arial" w:hAnsi="Arial" w:cs="Arial"/>
                <w:b/>
                <w:sz w:val="24"/>
                <w:szCs w:val="24"/>
              </w:rPr>
              <w:t>Struktur</w:t>
            </w:r>
          </w:p>
        </w:tc>
      </w:tr>
      <w:tr w:rsidR="009C26B7" w:rsidTr="00E457CF">
        <w:tc>
          <w:tcPr>
            <w:tcW w:w="9062" w:type="dxa"/>
          </w:tcPr>
          <w:p w:rsidR="009C26B7" w:rsidRDefault="009C26B7" w:rsidP="009C2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3DF2">
              <w:rPr>
                <w:rFonts w:ascii="Arial" w:hAnsi="Arial" w:cs="Arial"/>
                <w:sz w:val="24"/>
                <w:szCs w:val="24"/>
              </w:rPr>
              <w:t>verfügt über aktuelles Wissen zur sys</w:t>
            </w:r>
            <w:r>
              <w:rPr>
                <w:rFonts w:ascii="Arial" w:hAnsi="Arial" w:cs="Arial"/>
                <w:sz w:val="24"/>
                <w:szCs w:val="24"/>
              </w:rPr>
              <w:t>tematischen Schmerzeinschätzung</w:t>
            </w:r>
          </w:p>
          <w:p w:rsidR="009C26B7" w:rsidRDefault="009C26B7" w:rsidP="009C2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3DF2">
              <w:rPr>
                <w:rFonts w:ascii="Arial" w:hAnsi="Arial" w:cs="Arial"/>
                <w:sz w:val="24"/>
                <w:szCs w:val="24"/>
              </w:rPr>
              <w:t>verfügt über aktuelles Wissen zur m</w:t>
            </w:r>
            <w:r>
              <w:rPr>
                <w:rFonts w:ascii="Arial" w:hAnsi="Arial" w:cs="Arial"/>
                <w:sz w:val="24"/>
                <w:szCs w:val="24"/>
              </w:rPr>
              <w:t>edikamentösen Schmerzbehandlung</w:t>
            </w:r>
          </w:p>
          <w:p w:rsidR="009C26B7" w:rsidRDefault="009C26B7" w:rsidP="009C2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3DF2">
              <w:rPr>
                <w:rFonts w:ascii="Arial" w:hAnsi="Arial" w:cs="Arial"/>
                <w:sz w:val="24"/>
                <w:szCs w:val="24"/>
              </w:rPr>
              <w:t>verfügt über aktuelles Wissen zu schmerzmittelbedingten Nebenwirkungen, deren Prophyla</w:t>
            </w:r>
            <w:r>
              <w:rPr>
                <w:rFonts w:ascii="Arial" w:hAnsi="Arial" w:cs="Arial"/>
                <w:sz w:val="24"/>
                <w:szCs w:val="24"/>
              </w:rPr>
              <w:t>xe und Behandlungsmöglichkeiten</w:t>
            </w:r>
          </w:p>
          <w:p w:rsidR="009C26B7" w:rsidRDefault="009C26B7" w:rsidP="009C2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verfügt über zielgruppenspezifisches, aktuelles Wissen zu nicht-medikamentösen Maßnahmen der Schmerzlinderung sowie deren möglichen Kontraindikationen</w:t>
            </w:r>
          </w:p>
          <w:p w:rsidR="009C26B7" w:rsidRPr="00572D51" w:rsidRDefault="009C26B7" w:rsidP="009C2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verfügt über die notwendigen Schulungskompetenzen in Bezug auf Schmerz und schmerzbedingte Probleme für Patienten/Bewohner und Angehörige</w:t>
            </w:r>
          </w:p>
        </w:tc>
      </w:tr>
      <w:tr w:rsidR="009C26B7" w:rsidTr="00E457CF">
        <w:tc>
          <w:tcPr>
            <w:tcW w:w="9062" w:type="dxa"/>
          </w:tcPr>
          <w:p w:rsidR="009C26B7" w:rsidRPr="00572D51" w:rsidRDefault="009C26B7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2D51">
              <w:rPr>
                <w:rFonts w:ascii="Arial" w:hAnsi="Arial" w:cs="Arial"/>
                <w:b/>
                <w:sz w:val="24"/>
                <w:szCs w:val="24"/>
              </w:rPr>
              <w:t>Prozess</w:t>
            </w:r>
          </w:p>
        </w:tc>
      </w:tr>
      <w:tr w:rsidR="009C26B7" w:rsidTr="00E457CF">
        <w:tc>
          <w:tcPr>
            <w:tcW w:w="9062" w:type="dxa"/>
          </w:tcPr>
          <w:p w:rsidR="009C26B7" w:rsidRDefault="009C26B7" w:rsidP="009C26B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erhebt zu Beginn des pflegerischen Auftrags mittels eines initialen Assessments, ob der Patient/Bewohner zu erwartende Schmerzen, Schmerzen oder schmerzbedingte Probleme hat. Ist dies nicht der Fall, wird die Einschätzung in individuell festzulegen</w:t>
            </w:r>
            <w:r>
              <w:rPr>
                <w:rFonts w:ascii="Arial" w:hAnsi="Arial" w:cs="Arial"/>
                <w:sz w:val="24"/>
                <w:szCs w:val="24"/>
              </w:rPr>
              <w:t>den Zeitabständen wiederholt</w:t>
            </w:r>
          </w:p>
          <w:p w:rsidR="009C26B7" w:rsidRDefault="009C26B7" w:rsidP="009C26B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 xml:space="preserve">führt bei festgestellten Schmerzen, zu erwartenden Schmerzen oder schmerzbedingten Problemen ein differenziertes </w:t>
            </w:r>
            <w:proofErr w:type="spellStart"/>
            <w:r w:rsidRPr="00EE57FE">
              <w:rPr>
                <w:rFonts w:ascii="Arial" w:hAnsi="Arial" w:cs="Arial"/>
                <w:sz w:val="24"/>
                <w:szCs w:val="24"/>
              </w:rPr>
              <w:t>Schmerzassessment</w:t>
            </w:r>
            <w:proofErr w:type="spellEnd"/>
            <w:r w:rsidRPr="00EE57FE">
              <w:rPr>
                <w:rFonts w:ascii="Arial" w:hAnsi="Arial" w:cs="Arial"/>
                <w:sz w:val="24"/>
                <w:szCs w:val="24"/>
              </w:rPr>
              <w:t xml:space="preserve"> mittels </w:t>
            </w:r>
            <w:r>
              <w:rPr>
                <w:rFonts w:ascii="Arial" w:hAnsi="Arial" w:cs="Arial"/>
                <w:sz w:val="24"/>
                <w:szCs w:val="24"/>
              </w:rPr>
              <w:t>geeigneter Instrumente durch</w:t>
            </w:r>
          </w:p>
          <w:p w:rsidR="009C26B7" w:rsidRDefault="009C26B7" w:rsidP="009C26B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wiederholt die Einschätzung der Schmerzen sowie der schmerzbedingten Probleme in Ruhe und bei Belastung oder Bewegung in individue</w:t>
            </w:r>
            <w:r>
              <w:rPr>
                <w:rFonts w:ascii="Arial" w:hAnsi="Arial" w:cs="Arial"/>
                <w:sz w:val="24"/>
                <w:szCs w:val="24"/>
              </w:rPr>
              <w:t>ll festzulegenden Zeitabständen</w:t>
            </w:r>
          </w:p>
          <w:p w:rsidR="009C26B7" w:rsidRDefault="009C26B7" w:rsidP="009C26B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setzt spätestens bei einer Ruheschmerzintensität von mehr als 3/10 oder einer Belastungs-/Bewegungsschmerzintensität von mehr als 5/10 analog der Numerischen Rangskala (NRS) die ärztliche Anordnung zur Einleitung oder Anpassung der Schmerzbehandlung nach dem patienten-/bewohnerbezogenen interprofess</w:t>
            </w:r>
            <w:r>
              <w:rPr>
                <w:rFonts w:ascii="Arial" w:hAnsi="Arial" w:cs="Arial"/>
                <w:sz w:val="24"/>
                <w:szCs w:val="24"/>
              </w:rPr>
              <w:t xml:space="preserve">ionellen Behandlungsplan um  </w:t>
            </w:r>
          </w:p>
          <w:p w:rsidR="009C26B7" w:rsidRDefault="009C26B7" w:rsidP="009C26B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 xml:space="preserve">überprüft den Behandlungserfolg in den Zeitabständen, die dem eingesetzten </w:t>
            </w:r>
            <w:proofErr w:type="spellStart"/>
            <w:r w:rsidRPr="00EE57FE">
              <w:rPr>
                <w:rFonts w:ascii="Arial" w:hAnsi="Arial" w:cs="Arial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z w:val="24"/>
                <w:szCs w:val="24"/>
              </w:rPr>
              <w:t>lgesieverfahren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entsprechen  </w:t>
            </w:r>
          </w:p>
          <w:p w:rsidR="009C26B7" w:rsidRDefault="009C26B7" w:rsidP="009C26B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sorgt dafür, dass bei zu erwartenden Schmerzen präventiv ein adäqu</w:t>
            </w:r>
            <w:r>
              <w:rPr>
                <w:rFonts w:ascii="Arial" w:hAnsi="Arial" w:cs="Arial"/>
                <w:sz w:val="24"/>
                <w:szCs w:val="24"/>
              </w:rPr>
              <w:t xml:space="preserve">ates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Analgesieverfahren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erfolgt</w:t>
            </w:r>
          </w:p>
          <w:p w:rsidR="009C26B7" w:rsidRDefault="009C26B7" w:rsidP="009C26B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lastRenderedPageBreak/>
              <w:t>erfasst und dokumentiert schmerzmittelbedingte Nebenwirkungen und führt in Absprache mit dem zuständigen Arzt Maßnahmen zu ihrer P</w:t>
            </w:r>
            <w:r>
              <w:rPr>
                <w:rFonts w:ascii="Arial" w:hAnsi="Arial" w:cs="Arial"/>
                <w:sz w:val="24"/>
                <w:szCs w:val="24"/>
              </w:rPr>
              <w:t>rophylaxe und Behandlung durch</w:t>
            </w:r>
          </w:p>
          <w:p w:rsidR="009C26B7" w:rsidRDefault="009C26B7" w:rsidP="009C26B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bietet in Absprache mit den beteiligten Berufsgruppen dem Patienten/Bewohner und seinen Angehörigen als Ergänzung zur medikamentösen Schmerztherapie nicht-medikamentöse Maßnahme</w:t>
            </w:r>
            <w:r>
              <w:rPr>
                <w:rFonts w:ascii="Arial" w:hAnsi="Arial" w:cs="Arial"/>
                <w:sz w:val="24"/>
                <w:szCs w:val="24"/>
              </w:rPr>
              <w:t>n an und überprüft ihre Wirkung</w:t>
            </w:r>
          </w:p>
          <w:p w:rsidR="009C26B7" w:rsidRPr="00EE57FE" w:rsidRDefault="009C26B7" w:rsidP="009C26B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gewährleistet eine zielgruppenspezifische Information, Anleitung und Schulung für den Patienten</w:t>
            </w:r>
            <w:r>
              <w:rPr>
                <w:rFonts w:ascii="Arial" w:hAnsi="Arial" w:cs="Arial"/>
                <w:sz w:val="24"/>
                <w:szCs w:val="24"/>
              </w:rPr>
              <w:t>/Bewohner und seine Angehörigen</w:t>
            </w:r>
          </w:p>
        </w:tc>
      </w:tr>
      <w:tr w:rsidR="009C26B7" w:rsidTr="00E457CF">
        <w:tc>
          <w:tcPr>
            <w:tcW w:w="9062" w:type="dxa"/>
          </w:tcPr>
          <w:p w:rsidR="009C26B7" w:rsidRPr="00572D51" w:rsidRDefault="009C26B7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2D51">
              <w:rPr>
                <w:rFonts w:ascii="Arial" w:hAnsi="Arial" w:cs="Arial"/>
                <w:b/>
                <w:sz w:val="24"/>
                <w:szCs w:val="24"/>
              </w:rPr>
              <w:lastRenderedPageBreak/>
              <w:t>Ergebnis</w:t>
            </w:r>
          </w:p>
        </w:tc>
      </w:tr>
      <w:tr w:rsidR="009C26B7" w:rsidTr="00E457CF">
        <w:tc>
          <w:tcPr>
            <w:tcW w:w="9062" w:type="dxa"/>
          </w:tcPr>
          <w:p w:rsidR="009C26B7" w:rsidRDefault="009C26B7" w:rsidP="009C26B7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Eine aktuelle, systematische und zielgruppenspezifische Schmerzeinschätzung u</w:t>
            </w:r>
            <w:r>
              <w:rPr>
                <w:rFonts w:ascii="Arial" w:hAnsi="Arial" w:cs="Arial"/>
                <w:sz w:val="24"/>
                <w:szCs w:val="24"/>
              </w:rPr>
              <w:t>nd Verlaufskontrolle liegen vor</w:t>
            </w:r>
          </w:p>
          <w:p w:rsidR="009C26B7" w:rsidRDefault="009C26B7" w:rsidP="009C26B7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Der Patient/Bewohner ist schmerzfrei bzw. hat Schmerzen von nicht mehr als 3/10 in Ruhe bzw. 5/10 unter Belastung oder Bewegung an</w:t>
            </w:r>
            <w:r>
              <w:rPr>
                <w:rFonts w:ascii="Arial" w:hAnsi="Arial" w:cs="Arial"/>
                <w:sz w:val="24"/>
                <w:szCs w:val="24"/>
              </w:rPr>
              <w:t>alog der Numerischen Rangskala</w:t>
            </w:r>
          </w:p>
          <w:p w:rsidR="009C26B7" w:rsidRDefault="009C26B7" w:rsidP="009C26B7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Eine aktuelle Dokumentation schmerzmittelbedingter Nebenwirkungen liegt vor. Schmerzmittelbedingte Nebenwirkungen wurden verhin</w:t>
            </w:r>
            <w:r>
              <w:rPr>
                <w:rFonts w:ascii="Arial" w:hAnsi="Arial" w:cs="Arial"/>
                <w:sz w:val="24"/>
                <w:szCs w:val="24"/>
              </w:rPr>
              <w:t>dert bzw. erfolgreich behandelt</w:t>
            </w:r>
          </w:p>
          <w:p w:rsidR="009C26B7" w:rsidRDefault="009C26B7" w:rsidP="009C26B7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Die angewandten Maßnahmen haben sich positiv auf die Schmerzsituation oder die Eigenaktivität des</w:t>
            </w:r>
            <w:r>
              <w:rPr>
                <w:rFonts w:ascii="Arial" w:hAnsi="Arial" w:cs="Arial"/>
                <w:sz w:val="24"/>
                <w:szCs w:val="24"/>
              </w:rPr>
              <w:t xml:space="preserve"> Patienten/Bewohners ausgewirkt</w:t>
            </w:r>
          </w:p>
          <w:p w:rsidR="009C26B7" w:rsidRPr="00EE57FE" w:rsidRDefault="009C26B7" w:rsidP="009C26B7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 xml:space="preserve">Der Patient/Bewohner und ggf. seine Angehörigen sind über die Bedeutung systematischer Schmerzeinschätzung informiert, können Schmerzen mitteilen und sind befähigt, situationsgerechte Maßnahmen zu </w:t>
            </w:r>
            <w:r>
              <w:rPr>
                <w:rFonts w:ascii="Arial" w:hAnsi="Arial" w:cs="Arial"/>
                <w:sz w:val="24"/>
                <w:szCs w:val="24"/>
              </w:rPr>
              <w:t>ihrer Beeinflussung anzuwenden</w:t>
            </w:r>
          </w:p>
        </w:tc>
      </w:tr>
    </w:tbl>
    <w:p w:rsidR="009C26B7" w:rsidRDefault="009C26B7" w:rsidP="009C26B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26B7" w:rsidRPr="00572D51" w:rsidRDefault="009C26B7" w:rsidP="009C26B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Einrichtung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26B7" w:rsidTr="00E457CF">
        <w:tc>
          <w:tcPr>
            <w:tcW w:w="9062" w:type="dxa"/>
          </w:tcPr>
          <w:p w:rsidR="009C26B7" w:rsidRPr="00572D51" w:rsidRDefault="009C26B7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2D51">
              <w:rPr>
                <w:rFonts w:ascii="Arial" w:hAnsi="Arial" w:cs="Arial"/>
                <w:b/>
                <w:sz w:val="24"/>
                <w:szCs w:val="24"/>
              </w:rPr>
              <w:t>Struktur</w:t>
            </w:r>
          </w:p>
        </w:tc>
      </w:tr>
      <w:tr w:rsidR="009C26B7" w:rsidTr="00E457CF">
        <w:tc>
          <w:tcPr>
            <w:tcW w:w="9062" w:type="dxa"/>
          </w:tcPr>
          <w:p w:rsidR="009C26B7" w:rsidRDefault="009C26B7" w:rsidP="009C2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stellt aktuelle zielgruppenspezifische Einschätzungsinstrumente und Dokument</w:t>
            </w:r>
            <w:r>
              <w:rPr>
                <w:rFonts w:ascii="Arial" w:hAnsi="Arial" w:cs="Arial"/>
                <w:sz w:val="24"/>
                <w:szCs w:val="24"/>
              </w:rPr>
              <w:t>ationsmaterialien zur Verfügung</w:t>
            </w:r>
          </w:p>
          <w:p w:rsidR="009C26B7" w:rsidRDefault="009C26B7" w:rsidP="009C2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verfügt über eine interprofessionell geltende Verfahrensregelung zur medikamentösen Schmerzbehandlung</w:t>
            </w:r>
          </w:p>
          <w:p w:rsidR="009C26B7" w:rsidRDefault="009C26B7" w:rsidP="009C2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stellt sicher, dass nicht-medikamentöse Ma</w:t>
            </w:r>
            <w:r>
              <w:rPr>
                <w:rFonts w:ascii="Arial" w:hAnsi="Arial" w:cs="Arial"/>
                <w:sz w:val="24"/>
                <w:szCs w:val="24"/>
              </w:rPr>
              <w:t>ßnahmen umgesetzt werden können</w:t>
            </w:r>
          </w:p>
          <w:p w:rsidR="009C26B7" w:rsidRPr="00572D51" w:rsidRDefault="009C26B7" w:rsidP="009C2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E57FE">
              <w:rPr>
                <w:rFonts w:ascii="Arial" w:hAnsi="Arial" w:cs="Arial"/>
                <w:sz w:val="24"/>
                <w:szCs w:val="24"/>
              </w:rPr>
              <w:t>stellt die erforderlichen Informations-, Anleitungs- und Sc</w:t>
            </w:r>
            <w:r>
              <w:rPr>
                <w:rFonts w:ascii="Arial" w:hAnsi="Arial" w:cs="Arial"/>
                <w:sz w:val="24"/>
                <w:szCs w:val="24"/>
              </w:rPr>
              <w:t>hulungsunterlagen zur Verfügung</w:t>
            </w:r>
          </w:p>
        </w:tc>
      </w:tr>
      <w:tr w:rsidR="009C26B7" w:rsidTr="00E457CF">
        <w:tc>
          <w:tcPr>
            <w:tcW w:w="9062" w:type="dxa"/>
          </w:tcPr>
          <w:p w:rsidR="009C26B7" w:rsidRPr="00572D51" w:rsidRDefault="009C26B7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2D51">
              <w:rPr>
                <w:rFonts w:ascii="Arial" w:hAnsi="Arial" w:cs="Arial"/>
                <w:b/>
                <w:sz w:val="24"/>
                <w:szCs w:val="24"/>
              </w:rPr>
              <w:t>Prozess</w:t>
            </w:r>
          </w:p>
        </w:tc>
      </w:tr>
      <w:tr w:rsidR="009C26B7" w:rsidTr="00E457CF">
        <w:tc>
          <w:tcPr>
            <w:tcW w:w="9062" w:type="dxa"/>
          </w:tcPr>
          <w:p w:rsidR="009C26B7" w:rsidRPr="00572D51" w:rsidRDefault="009C26B7" w:rsidP="009C26B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Siehe Pflegefachkraft</w:t>
            </w:r>
          </w:p>
        </w:tc>
      </w:tr>
      <w:tr w:rsidR="009C26B7" w:rsidTr="00E457CF">
        <w:tc>
          <w:tcPr>
            <w:tcW w:w="9062" w:type="dxa"/>
          </w:tcPr>
          <w:p w:rsidR="009C26B7" w:rsidRPr="00572D51" w:rsidRDefault="009C26B7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2D51">
              <w:rPr>
                <w:rFonts w:ascii="Arial" w:hAnsi="Arial" w:cs="Arial"/>
                <w:b/>
                <w:sz w:val="24"/>
                <w:szCs w:val="24"/>
              </w:rPr>
              <w:t>Ergebnis</w:t>
            </w:r>
          </w:p>
        </w:tc>
      </w:tr>
      <w:tr w:rsidR="009C26B7" w:rsidTr="00E457CF">
        <w:tc>
          <w:tcPr>
            <w:tcW w:w="9062" w:type="dxa"/>
          </w:tcPr>
          <w:p w:rsidR="009C26B7" w:rsidRPr="00572D51" w:rsidRDefault="009C26B7" w:rsidP="009C26B7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Siehe Pflegefachkraft</w:t>
            </w:r>
          </w:p>
        </w:tc>
      </w:tr>
    </w:tbl>
    <w:p w:rsidR="009C26B7" w:rsidRPr="00EA4D96" w:rsidRDefault="009C26B7" w:rsidP="009C26B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26B7" w:rsidRDefault="009C26B7" w:rsidP="009C26B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04C5" w:rsidRPr="009C26B7" w:rsidRDefault="004F04C5" w:rsidP="009C26B7"/>
    <w:sectPr w:rsidR="004F04C5" w:rsidRPr="009C26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831"/>
    <w:multiLevelType w:val="hybridMultilevel"/>
    <w:tmpl w:val="4EF0C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D3953"/>
    <w:multiLevelType w:val="hybridMultilevel"/>
    <w:tmpl w:val="D41E0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F0925"/>
    <w:multiLevelType w:val="hybridMultilevel"/>
    <w:tmpl w:val="11A2E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0C"/>
    <w:rsid w:val="0000528C"/>
    <w:rsid w:val="00071B7E"/>
    <w:rsid w:val="000B27A6"/>
    <w:rsid w:val="000D0DC1"/>
    <w:rsid w:val="000D6EDA"/>
    <w:rsid w:val="00125E67"/>
    <w:rsid w:val="001A5A6A"/>
    <w:rsid w:val="001C37BD"/>
    <w:rsid w:val="00222A21"/>
    <w:rsid w:val="00246C1A"/>
    <w:rsid w:val="003522AB"/>
    <w:rsid w:val="003700B2"/>
    <w:rsid w:val="00370497"/>
    <w:rsid w:val="003D0F27"/>
    <w:rsid w:val="003E2487"/>
    <w:rsid w:val="00413F98"/>
    <w:rsid w:val="00427FFD"/>
    <w:rsid w:val="0043080A"/>
    <w:rsid w:val="00440BDC"/>
    <w:rsid w:val="004F04C5"/>
    <w:rsid w:val="0052592D"/>
    <w:rsid w:val="00566A09"/>
    <w:rsid w:val="00597CCE"/>
    <w:rsid w:val="005E6CAD"/>
    <w:rsid w:val="00602E7B"/>
    <w:rsid w:val="006150C2"/>
    <w:rsid w:val="006276C0"/>
    <w:rsid w:val="006325AD"/>
    <w:rsid w:val="00690BEB"/>
    <w:rsid w:val="006A57FE"/>
    <w:rsid w:val="007469B5"/>
    <w:rsid w:val="0075325A"/>
    <w:rsid w:val="00765257"/>
    <w:rsid w:val="0077371B"/>
    <w:rsid w:val="007C7726"/>
    <w:rsid w:val="007D3E89"/>
    <w:rsid w:val="00824D24"/>
    <w:rsid w:val="00827C66"/>
    <w:rsid w:val="008371E6"/>
    <w:rsid w:val="00850841"/>
    <w:rsid w:val="0087073E"/>
    <w:rsid w:val="008C7B4D"/>
    <w:rsid w:val="008E3690"/>
    <w:rsid w:val="00923F1D"/>
    <w:rsid w:val="00926054"/>
    <w:rsid w:val="0098513D"/>
    <w:rsid w:val="009B6FE0"/>
    <w:rsid w:val="009C26B7"/>
    <w:rsid w:val="009F4491"/>
    <w:rsid w:val="00A40AF6"/>
    <w:rsid w:val="00A93538"/>
    <w:rsid w:val="00AE64B0"/>
    <w:rsid w:val="00AF6C08"/>
    <w:rsid w:val="00C0218F"/>
    <w:rsid w:val="00C17A03"/>
    <w:rsid w:val="00C446B6"/>
    <w:rsid w:val="00C453F3"/>
    <w:rsid w:val="00C63227"/>
    <w:rsid w:val="00C6664F"/>
    <w:rsid w:val="00C944EF"/>
    <w:rsid w:val="00D05C05"/>
    <w:rsid w:val="00D20AB2"/>
    <w:rsid w:val="00D32D90"/>
    <w:rsid w:val="00D45F89"/>
    <w:rsid w:val="00DB3087"/>
    <w:rsid w:val="00E4065C"/>
    <w:rsid w:val="00E6010C"/>
    <w:rsid w:val="00EC111C"/>
    <w:rsid w:val="00EF61B0"/>
    <w:rsid w:val="00F1046A"/>
    <w:rsid w:val="00F17F23"/>
    <w:rsid w:val="00F303A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EE17F-552F-4A7B-965B-0A52AE4F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6B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010C"/>
    <w:pPr>
      <w:ind w:left="720"/>
      <w:contextualSpacing/>
    </w:pPr>
  </w:style>
  <w:style w:type="table" w:styleId="Tabellenraster">
    <w:name w:val="Table Grid"/>
    <w:basedOn w:val="NormaleTabelle"/>
    <w:uiPriority w:val="39"/>
    <w:rsid w:val="00E6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2019-04-21T12:08:00Z</dcterms:created>
  <dcterms:modified xsi:type="dcterms:W3CDTF">2019-04-21T12:08:00Z</dcterms:modified>
</cp:coreProperties>
</file>