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E48F0" w:rsidTr="001E48F0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8F0" w:rsidRDefault="001E48F0" w:rsidP="007B6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</w:t>
            </w:r>
            <w:r w:rsidR="00937A10">
              <w:rPr>
                <w:sz w:val="22"/>
                <w:szCs w:val="22"/>
              </w:rPr>
              <w:t xml:space="preserve">Erste Schritte </w:t>
            </w:r>
            <w:r w:rsidR="000515CA">
              <w:rPr>
                <w:sz w:val="22"/>
                <w:szCs w:val="22"/>
              </w:rPr>
              <w:t>Muster Dateistruktur</w:t>
            </w:r>
          </w:p>
          <w:p w:rsidR="001E48F0" w:rsidRPr="004B0058" w:rsidRDefault="00937A10" w:rsidP="007B6378">
            <w:pPr>
              <w:jc w:val="both"/>
              <w:rPr>
                <w:sz w:val="22"/>
                <w:szCs w:val="22"/>
              </w:rPr>
            </w:pPr>
            <w:r w:rsidRPr="00937A10">
              <w:rPr>
                <w:b/>
                <w:sz w:val="22"/>
                <w:szCs w:val="22"/>
              </w:rPr>
              <w:t>IMS</w:t>
            </w:r>
            <w:r>
              <w:rPr>
                <w:sz w:val="22"/>
                <w:szCs w:val="22"/>
              </w:rPr>
              <w:t xml:space="preserve"> Services</w:t>
            </w:r>
          </w:p>
        </w:tc>
      </w:tr>
    </w:tbl>
    <w:p w:rsidR="001E48F0" w:rsidRDefault="001E48F0" w:rsidP="007B6378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E3A40" w:rsidRPr="002E3A40" w:rsidRDefault="000515CA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center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Muster Dateistruktur</w:t>
      </w:r>
      <w:r w:rsidR="006F60E2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 Hygiene</w:t>
      </w:r>
    </w:p>
    <w:p w:rsidR="00F81EED" w:rsidRDefault="00F81EED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:rsidR="001E48F0" w:rsidRDefault="006F60E2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Cs/>
          <w:kern w:val="0"/>
          <w:sz w:val="22"/>
          <w:szCs w:val="22"/>
          <w:lang w:eastAsia="de-DE" w:bidi="ar-SA"/>
        </w:rPr>
        <w:t>Zur Erstellung der Dateistruktur (Digitale Ablage) in Ihrem Unternehmen bedarf es keiner großen Arbeitsanweisung.</w:t>
      </w:r>
    </w:p>
    <w:p w:rsidR="006F60E2" w:rsidRDefault="006F60E2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:rsidR="006F60E2" w:rsidRDefault="006F60E2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Cs/>
          <w:kern w:val="0"/>
          <w:sz w:val="22"/>
          <w:szCs w:val="22"/>
          <w:lang w:eastAsia="de-DE" w:bidi="ar-SA"/>
        </w:rPr>
        <w:t>Legen Sie einfach in Ihrem IT-PC, oder Server eine Datei mit Folgender Bezeichnung an:</w:t>
      </w:r>
    </w:p>
    <w:p w:rsidR="006F60E2" w:rsidRDefault="006F60E2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:rsidR="006F60E2" w:rsidRPr="006F60E2" w:rsidRDefault="006F60E2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Hygieneorganisation IMS Services</w:t>
      </w:r>
    </w:p>
    <w:p w:rsidR="006F60E2" w:rsidRDefault="006F60E2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:rsidR="006F60E2" w:rsidRDefault="006F60E2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Cs/>
          <w:kern w:val="0"/>
          <w:sz w:val="22"/>
          <w:szCs w:val="22"/>
          <w:lang w:eastAsia="de-DE" w:bidi="ar-SA"/>
        </w:rPr>
        <w:t>Danach legen Sie einfach Dateiordner nach folgenden Muster an</w:t>
      </w:r>
      <w:r w:rsidR="00A37161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 (</w:t>
      </w:r>
      <w:r w:rsidR="00A37161" w:rsidRPr="00A37161">
        <w:rPr>
          <w:rFonts w:eastAsia="Times New Roman" w:cs="Arial"/>
          <w:bCs/>
          <w:kern w:val="0"/>
          <w:sz w:val="22"/>
          <w:szCs w:val="22"/>
          <w:lang w:eastAsia="de-DE" w:bidi="ar-SA"/>
        </w:rPr>
        <w:t>Sie können die Ablage auch kürzen. Die Ordnungsnummern O2R11.1 bis O2R14.46 werden als Datenablage nicht zwingend benötigt.</w:t>
      </w:r>
      <w:r w:rsidR="00A37161">
        <w:rPr>
          <w:rFonts w:eastAsia="Times New Roman" w:cs="Arial"/>
          <w:bCs/>
          <w:kern w:val="0"/>
          <w:sz w:val="22"/>
          <w:szCs w:val="22"/>
          <w:lang w:eastAsia="de-DE" w:bidi="ar-SA"/>
        </w:rPr>
        <w:t>)</w:t>
      </w:r>
      <w:bookmarkStart w:id="0" w:name="_GoBack"/>
      <w:bookmarkEnd w:id="0"/>
      <w:r>
        <w:rPr>
          <w:rFonts w:eastAsia="Times New Roman" w:cs="Arial"/>
          <w:bCs/>
          <w:kern w:val="0"/>
          <w:sz w:val="22"/>
          <w:szCs w:val="22"/>
          <w:lang w:eastAsia="de-DE" w:bidi="ar-SA"/>
        </w:rPr>
        <w:t>:</w:t>
      </w:r>
    </w:p>
    <w:p w:rsidR="006F60E2" w:rsidRDefault="006F60E2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O1R1 Hygieneplan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O1R2 Gesetze und Verordnungen Hygiene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O1R3 Gefährdungsbeurteilung Infektionsschutzgesetz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O1R4 Betriebsanweisung Hygiene (Personalhygiene)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O1R5 Reinigungs- und Desinfektionsplan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O1R6 Dosiertabelle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O1R7 Abfüllen von Desinfektionsmittel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O1R8 Arbeitskleidung 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O1R9 PSA (Persönliche Schutzausstattung) in der Pflege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O1R10 Umgang mit Medizinprodukte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O1R11 Meldeverpflichtung Medizinprodukte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O1R12 Aufbereitung von Medizinprodukte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O1R13 Maßnahmen bei Nadelstichverletzungen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O1R14 Händereinigung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O1R15 Händedesinfektion DIN EN 1500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 Umgang mit Medikamente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O2R2 Umgang mit Lebensmittel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O2R3 Hauswirtschaft in der Pflege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O2R4 Abfallentsorgung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O2R5 Übersicht Desinfektionsmittel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O2R6 Meldepflichtige Erkrankungen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O2R7 Verfahrensweisung übertragbare Erkrankungen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O2R8 Ausbruchsmanagement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O2R9 Erfassungsbogen nosokomiale Infektionen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O2R10 Isolierungsmaßnahmen 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O2R11 Gezielte Maßnahmen  zur Infektionsvermeidung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O2R11.1 Katheter-assoziierter Harnwegsinfektionen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O2R11.2 Harndrainage,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Transurethrale</w:t>
      </w:r>
      <w:proofErr w:type="spellEnd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 Katheter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O2R11.3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Suprapubische</w:t>
      </w:r>
      <w:proofErr w:type="spellEnd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 Katheter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O2R11.4 Umgang mit Harndrainage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O2R11.5 Umgang mit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Urostomata</w:t>
      </w:r>
      <w:proofErr w:type="spellEnd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 (operative Harnableitungen)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O2R11.6 Prävention von Bakteriämie und Sepsis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O2R11.7 Punktionen und Injektionen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O2R11.8 Prävention Gefäßkatheter-assoziierter Infektionen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O2R11.9 Intravasale Katheter  und Infusionstherapie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O2R11.10 Prävention von  Atemwegsinfektionen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lastRenderedPageBreak/>
        <w:t xml:space="preserve">O2R11.11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Tracheostomapflege</w:t>
      </w:r>
      <w:proofErr w:type="spellEnd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 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O2R11.12 Prävention der nosokomialen  Pneumonie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O2R11.13 Wechsel der Trachealkanüle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O2R11.14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Endotracheales</w:t>
      </w:r>
      <w:proofErr w:type="spellEnd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 Absaugen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O2R11.15 Prävention von Haut-  und Weichteilinfektionen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O2R11.16 Wundverbände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O2R11.17 Stomata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O2R11.18 Prävention gastrointestinaler  Infektionen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O2R11.19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Sondenernährung</w:t>
      </w:r>
      <w:proofErr w:type="spellEnd"/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O2R12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Riskiobewertung</w:t>
      </w:r>
      <w:proofErr w:type="spellEnd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 Infektionserkrankungen Pflege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O2R13.1 Hygienemaßnahmen MRSA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O2R13.2 Hygienemaßnahmen ESBL - bildende Bakterien, MRGN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O2R13.3 Hygienemaßnahmen Infektiöse Gastroenteritiden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O2R13.4 Hygienemaßnahmen NORO - ROTA - Viren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O2R13.5 Hygienemaßnahmen CDI (Clostridium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Difficile</w:t>
      </w:r>
      <w:proofErr w:type="spellEnd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 Infektionen)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O2R13.6 Hygienemaßnahmen bei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Ektoparasitenbefall</w:t>
      </w:r>
      <w:proofErr w:type="spellEnd"/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O2R13.7 Hygienemaßnahmen bei Influenza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O2R13.8 Hygienemaßnahmen bei HBV, HCV, HIV usw.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 Hygiene- und Pflegestandard Teilwaschung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O2R14.1 Hygiene- und Pflegestandard Ganzwaschung im Bett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O2R14.2 Hygiene- und Pflegestandard Mund- und Zahnpflege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O2R14.3 Hygiene- und Pflegestandard Nagelpflege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O2R14.4 Hygiene- und Pflegestandard Augenpflege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O2R14.5 Hygiene- und Pflegestandard Nasenpflege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O2R14.6 Hygiene- und Pflegestandard Haarwäsche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O2R14.7 Hygiene- und Pflegestandard Rasur und Bartpflege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O2R14.8 Hygiene- und Pflegestandard Duschen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O2R14.9 Hygiene- und Pflegestandard Baden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O2R14.10 Hygiene- und Pflegestandard Mobilisieren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O2R14.11 Hygiene- und Pflegestandard 30 Grad Lagerung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O2R14.12 Hygiene- und Pflegestandard Lagerung nach Bobath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O2R14.13 Hygiene- und Pflegestandard Hilfe bei Nahrungsaufnahme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O2R14.14 Hygiene- und Pflegestandard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Sondenkost</w:t>
      </w:r>
      <w:proofErr w:type="spellEnd"/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O2R14.15 Hygiene- und Pflegestandard Blutzuckermessung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O2R14.16 Hygiene- und Pflegestandard Inhalation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O2R14.17 Hygiene- und Pflegestandard Sauerstoffapplikation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O2R14.18 Hygiene- und Pflegestandard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Subcutane</w:t>
      </w:r>
      <w:proofErr w:type="spellEnd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 Injektion (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s.c</w:t>
      </w:r>
      <w:proofErr w:type="spellEnd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.)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O2R14.19 Hygiene- und Pflegestandard Absaugen von Sekret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O2R14.20 Hygiene- und Pflegestandard Klistier, Klysma, Mikroklistier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O2R14.21 Hygiene- und Pflegestandard Pflege eines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Tracheostoma</w:t>
      </w:r>
      <w:proofErr w:type="spellEnd"/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O2R14.22 Hygiene- und Pflegestandard Medikamentengabe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O2R14.23 Hygiene- und Pflegestandard Versorgung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supropubischen</w:t>
      </w:r>
      <w:proofErr w:type="spellEnd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 Katheters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O2R14.24 Hygiene- und Pflegestandard Wundpflege und Verbandwechsel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O2R14.25 Hygiene- und Pflegestandard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Pneumonieprophylaxe</w:t>
      </w:r>
      <w:proofErr w:type="spellEnd"/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O2R14.26 Hygiene- und Pflegestandard Dekubitusprophylaxe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O2R14.27 Hygiene- und Pflegestandard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Kontarkturprophylaxe</w:t>
      </w:r>
      <w:proofErr w:type="spellEnd"/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O2R14.28 Hygiene- und Pflegestandard Soor- und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Parotitisprophylaxe</w:t>
      </w:r>
      <w:proofErr w:type="spellEnd"/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O2R14.29 Hygiene- und Pflegestandard Inkontinenzprophylaxe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O2R14.30 Hygiene- und Pflegestandard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Obstpatiasprophylaxe</w:t>
      </w:r>
      <w:proofErr w:type="spellEnd"/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O2R14.31 Hygiene- und Pflegestandard Sturzprophylaxe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O2R14.32 Hygiene- und Pflegestandard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Intertrigoprophylaxe</w:t>
      </w:r>
      <w:proofErr w:type="spellEnd"/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O2R14.33 Hygiene- und Pflegestandard Notfallsituation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lastRenderedPageBreak/>
        <w:t>O2R14.34 Hygiene- und Pflegestandard Beruhigende Ganzwaschung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O2R14.35 Hygiene- und Pflegestandard Atemstimulierende Einreibung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O2R14.36 Hygiene- und Pflegestandard Orientierungsstörungen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O2R14.37 Hygiene- und Pflegestandard Spezielle Krankenbeobachtung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O2R14.38 Hygiene- und Pflegestandard Aktivierende Pflege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O2R14.39 Hygieneanforderungen in Pflege (Mobil, Stationär)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O2R14.40 Hygiene- und Pflegestandard Aggressives Verhalten von Patienten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O2R14.41 Hygiene- und Pflegestandard Katheter legen bei Frauen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O2R14.42 Hygiene- und Pflegestandard Katheter legen bei Männern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O2R14.43 Hygiene- und Pflegestandard Wundverband auf Hydrokultur Basis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O2R14.44 Hygiene- und Pflegestandard Intramuskuläre Injektion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O2R14.45 Hygiene- und Pflegestandard Blutdruckmessung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O2R14.46 Hygiene- und Pflegestandard Umgang mit Gefäßkathetern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O2R15.47 Tierhaltung in der Pflege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O3R1 Hygiene im Umgang mit Verstorbenen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O3R2 </w:t>
      </w:r>
      <w:proofErr w:type="spellStart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Podologie</w:t>
      </w:r>
      <w:proofErr w:type="spellEnd"/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 (Fußpflege)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O3R3 Aufgabenbeschreibung Hygienebeauftragte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O3R4 Hygienebegehung IMS Services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O3R5 Quellennachweis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O3R6 Checklisten Hygiene</w:t>
      </w:r>
    </w:p>
    <w:p w:rsidR="006F60E2" w:rsidRP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O3R7 Expertenstandard SGB Umsetzungshilfen</w:t>
      </w:r>
    </w:p>
    <w:p w:rsidR="006F60E2" w:rsidRDefault="006F60E2" w:rsidP="006F60E2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6F60E2">
        <w:rPr>
          <w:rFonts w:eastAsia="Times New Roman" w:cs="Arial"/>
          <w:bCs/>
          <w:kern w:val="0"/>
          <w:sz w:val="22"/>
          <w:szCs w:val="22"/>
          <w:lang w:eastAsia="de-DE" w:bidi="ar-SA"/>
        </w:rPr>
        <w:t>O0R0 Prüfungsnachweis</w:t>
      </w:r>
    </w:p>
    <w:p w:rsidR="00792B27" w:rsidRDefault="00792B27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:rsidR="00792B27" w:rsidRDefault="006F60E2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Cs/>
          <w:kern w:val="0"/>
          <w:sz w:val="22"/>
          <w:szCs w:val="22"/>
          <w:lang w:eastAsia="de-DE" w:bidi="ar-SA"/>
        </w:rPr>
        <w:t>Eine mögliche Ablage erfolgt dann immer unter den jeweiligen Organisationsnummer. Beispiel O1R1.</w:t>
      </w:r>
      <w:r w:rsidR="00A37161">
        <w:rPr>
          <w:rFonts w:eastAsia="Times New Roman" w:cs="Arial"/>
          <w:bCs/>
          <w:kern w:val="0"/>
          <w:sz w:val="22"/>
          <w:szCs w:val="22"/>
          <w:lang w:eastAsia="de-DE" w:bidi="ar-SA"/>
        </w:rPr>
        <w:t xml:space="preserve"> </w:t>
      </w:r>
    </w:p>
    <w:p w:rsidR="001E48F0" w:rsidRDefault="001E48F0" w:rsidP="001E48F0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sectPr w:rsidR="001E48F0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54D" w:rsidRDefault="0021554D">
      <w:r>
        <w:separator/>
      </w:r>
    </w:p>
  </w:endnote>
  <w:endnote w:type="continuationSeparator" w:id="0">
    <w:p w:rsidR="0021554D" w:rsidRDefault="0021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54D" w:rsidRDefault="0021554D">
      <w:r>
        <w:rPr>
          <w:color w:val="000000"/>
        </w:rPr>
        <w:ptab w:relativeTo="margin" w:alignment="center" w:leader="none"/>
      </w:r>
    </w:p>
  </w:footnote>
  <w:footnote w:type="continuationSeparator" w:id="0">
    <w:p w:rsidR="0021554D" w:rsidRDefault="0021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503"/>
    <w:multiLevelType w:val="hybridMultilevel"/>
    <w:tmpl w:val="2B047C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3A3"/>
    <w:multiLevelType w:val="hybridMultilevel"/>
    <w:tmpl w:val="5686BA98"/>
    <w:lvl w:ilvl="0" w:tplc="C83C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852"/>
    <w:multiLevelType w:val="hybridMultilevel"/>
    <w:tmpl w:val="CEB6A890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5588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BB3436"/>
    <w:multiLevelType w:val="hybridMultilevel"/>
    <w:tmpl w:val="494EA2BC"/>
    <w:lvl w:ilvl="0" w:tplc="0AFCABF4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1FBD5BEE"/>
    <w:multiLevelType w:val="multilevel"/>
    <w:tmpl w:val="FDD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A13DC"/>
    <w:multiLevelType w:val="hybridMultilevel"/>
    <w:tmpl w:val="0F382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0FBF"/>
    <w:multiLevelType w:val="hybridMultilevel"/>
    <w:tmpl w:val="ED22F4EA"/>
    <w:lvl w:ilvl="0" w:tplc="71C4CDE8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27CC79BD"/>
    <w:multiLevelType w:val="multilevel"/>
    <w:tmpl w:val="551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61A06"/>
    <w:multiLevelType w:val="multilevel"/>
    <w:tmpl w:val="23FE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75233"/>
    <w:multiLevelType w:val="hybridMultilevel"/>
    <w:tmpl w:val="A406FE88"/>
    <w:lvl w:ilvl="0" w:tplc="75303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76971"/>
    <w:multiLevelType w:val="multilevel"/>
    <w:tmpl w:val="BC2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22284"/>
    <w:multiLevelType w:val="hybridMultilevel"/>
    <w:tmpl w:val="A5565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775DF"/>
    <w:multiLevelType w:val="hybridMultilevel"/>
    <w:tmpl w:val="8C8AF614"/>
    <w:lvl w:ilvl="0" w:tplc="04070015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968BB"/>
    <w:multiLevelType w:val="hybridMultilevel"/>
    <w:tmpl w:val="AAB46420"/>
    <w:lvl w:ilvl="0" w:tplc="D1BC937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2BE5ED3"/>
    <w:multiLevelType w:val="hybridMultilevel"/>
    <w:tmpl w:val="35767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90BEC"/>
    <w:multiLevelType w:val="hybridMultilevel"/>
    <w:tmpl w:val="9F76ED02"/>
    <w:lvl w:ilvl="0" w:tplc="EDCE81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F05512D"/>
    <w:multiLevelType w:val="multilevel"/>
    <w:tmpl w:val="CF8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34646B"/>
    <w:multiLevelType w:val="hybridMultilevel"/>
    <w:tmpl w:val="4DDC6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A38FD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1"/>
  </w:num>
  <w:num w:numId="2">
    <w:abstractNumId w:val="5"/>
  </w:num>
  <w:num w:numId="3">
    <w:abstractNumId w:val="8"/>
  </w:num>
  <w:num w:numId="4">
    <w:abstractNumId w:val="9"/>
  </w:num>
  <w:num w:numId="5">
    <w:abstractNumId w:val="18"/>
  </w:num>
  <w:num w:numId="6">
    <w:abstractNumId w:val="19"/>
  </w:num>
  <w:num w:numId="7">
    <w:abstractNumId w:val="6"/>
  </w:num>
  <w:num w:numId="8">
    <w:abstractNumId w:val="17"/>
  </w:num>
  <w:num w:numId="9">
    <w:abstractNumId w:val="14"/>
  </w:num>
  <w:num w:numId="10">
    <w:abstractNumId w:val="13"/>
  </w:num>
  <w:num w:numId="11">
    <w:abstractNumId w:val="20"/>
  </w:num>
  <w:num w:numId="12">
    <w:abstractNumId w:val="3"/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4"/>
  </w:num>
  <w:num w:numId="20">
    <w:abstractNumId w:val="15"/>
  </w:num>
  <w:num w:numId="21">
    <w:abstractNumId w:val="7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0"/>
  </w:num>
  <w:num w:numId="26">
    <w:abstractNumId w:val="2"/>
    <w:lvlOverride w:ilvl="0">
      <w:startOverride w:val="1"/>
    </w:lvlOverride>
  </w:num>
  <w:num w:numId="27">
    <w:abstractNumId w:val="12"/>
  </w:num>
  <w:num w:numId="28">
    <w:abstractNumId w:val="11"/>
  </w:num>
  <w:num w:numId="29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401D5"/>
    <w:rsid w:val="000515CA"/>
    <w:rsid w:val="0006167F"/>
    <w:rsid w:val="0006192F"/>
    <w:rsid w:val="00073DDF"/>
    <w:rsid w:val="00075197"/>
    <w:rsid w:val="000E6D08"/>
    <w:rsid w:val="00101733"/>
    <w:rsid w:val="00112465"/>
    <w:rsid w:val="00114010"/>
    <w:rsid w:val="001361C3"/>
    <w:rsid w:val="0016531C"/>
    <w:rsid w:val="00197888"/>
    <w:rsid w:val="001A0407"/>
    <w:rsid w:val="001E48F0"/>
    <w:rsid w:val="0021554D"/>
    <w:rsid w:val="00221692"/>
    <w:rsid w:val="0024018B"/>
    <w:rsid w:val="00261610"/>
    <w:rsid w:val="002631EC"/>
    <w:rsid w:val="002866B7"/>
    <w:rsid w:val="00292ABE"/>
    <w:rsid w:val="002A6A64"/>
    <w:rsid w:val="002B4CEB"/>
    <w:rsid w:val="002C3853"/>
    <w:rsid w:val="002D2C3C"/>
    <w:rsid w:val="002E3A40"/>
    <w:rsid w:val="00314AD6"/>
    <w:rsid w:val="00314B81"/>
    <w:rsid w:val="0032252D"/>
    <w:rsid w:val="00335099"/>
    <w:rsid w:val="00346A95"/>
    <w:rsid w:val="00373095"/>
    <w:rsid w:val="00374483"/>
    <w:rsid w:val="003744E2"/>
    <w:rsid w:val="00385DC7"/>
    <w:rsid w:val="003E4114"/>
    <w:rsid w:val="0040561F"/>
    <w:rsid w:val="00431D4E"/>
    <w:rsid w:val="00437C7A"/>
    <w:rsid w:val="00472A73"/>
    <w:rsid w:val="00472F55"/>
    <w:rsid w:val="00493F6C"/>
    <w:rsid w:val="004946F5"/>
    <w:rsid w:val="004B0058"/>
    <w:rsid w:val="004B07B0"/>
    <w:rsid w:val="004D3818"/>
    <w:rsid w:val="004E7BD6"/>
    <w:rsid w:val="00514C42"/>
    <w:rsid w:val="005352A7"/>
    <w:rsid w:val="00547679"/>
    <w:rsid w:val="00554DF4"/>
    <w:rsid w:val="00556B02"/>
    <w:rsid w:val="00587BF1"/>
    <w:rsid w:val="005E3F8E"/>
    <w:rsid w:val="006013BE"/>
    <w:rsid w:val="00650FA2"/>
    <w:rsid w:val="006928F3"/>
    <w:rsid w:val="006C3AAB"/>
    <w:rsid w:val="006E7D57"/>
    <w:rsid w:val="006F60E2"/>
    <w:rsid w:val="00741101"/>
    <w:rsid w:val="00750041"/>
    <w:rsid w:val="00753374"/>
    <w:rsid w:val="00785E35"/>
    <w:rsid w:val="00792B27"/>
    <w:rsid w:val="007B0CE0"/>
    <w:rsid w:val="007B6378"/>
    <w:rsid w:val="007D7136"/>
    <w:rsid w:val="007E6513"/>
    <w:rsid w:val="008026C5"/>
    <w:rsid w:val="00805313"/>
    <w:rsid w:val="00810C11"/>
    <w:rsid w:val="0081330F"/>
    <w:rsid w:val="00837DF2"/>
    <w:rsid w:val="0085655A"/>
    <w:rsid w:val="008825AC"/>
    <w:rsid w:val="008847A4"/>
    <w:rsid w:val="0090513F"/>
    <w:rsid w:val="00936761"/>
    <w:rsid w:val="00937A10"/>
    <w:rsid w:val="009D7F2B"/>
    <w:rsid w:val="00A029FE"/>
    <w:rsid w:val="00A14A69"/>
    <w:rsid w:val="00A37161"/>
    <w:rsid w:val="00A404B1"/>
    <w:rsid w:val="00A60773"/>
    <w:rsid w:val="00A622CE"/>
    <w:rsid w:val="00A6525B"/>
    <w:rsid w:val="00A81629"/>
    <w:rsid w:val="00A81E94"/>
    <w:rsid w:val="00A9080C"/>
    <w:rsid w:val="00AB731C"/>
    <w:rsid w:val="00AC35F6"/>
    <w:rsid w:val="00AF4626"/>
    <w:rsid w:val="00AF708F"/>
    <w:rsid w:val="00B000E9"/>
    <w:rsid w:val="00B0661A"/>
    <w:rsid w:val="00B2323F"/>
    <w:rsid w:val="00B366C7"/>
    <w:rsid w:val="00B717CA"/>
    <w:rsid w:val="00B87F48"/>
    <w:rsid w:val="00B96989"/>
    <w:rsid w:val="00BB6FBD"/>
    <w:rsid w:val="00BD6AE4"/>
    <w:rsid w:val="00BF1DC2"/>
    <w:rsid w:val="00BF43A1"/>
    <w:rsid w:val="00C02D1E"/>
    <w:rsid w:val="00C22631"/>
    <w:rsid w:val="00C262D1"/>
    <w:rsid w:val="00C32D82"/>
    <w:rsid w:val="00C67D42"/>
    <w:rsid w:val="00C83570"/>
    <w:rsid w:val="00D029DA"/>
    <w:rsid w:val="00DA6C68"/>
    <w:rsid w:val="00DB5021"/>
    <w:rsid w:val="00DC11F0"/>
    <w:rsid w:val="00DD784E"/>
    <w:rsid w:val="00DE34F3"/>
    <w:rsid w:val="00E52AC5"/>
    <w:rsid w:val="00E63251"/>
    <w:rsid w:val="00E674E2"/>
    <w:rsid w:val="00E71353"/>
    <w:rsid w:val="00E835B1"/>
    <w:rsid w:val="00EB2368"/>
    <w:rsid w:val="00EE450F"/>
    <w:rsid w:val="00F01C5B"/>
    <w:rsid w:val="00F071AF"/>
    <w:rsid w:val="00F32C21"/>
    <w:rsid w:val="00F751C7"/>
    <w:rsid w:val="00F81EED"/>
    <w:rsid w:val="00FB1E44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link w:val="berschrift1Zchn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link w:val="berschrift2Zchn"/>
    <w:uiPriority w:val="9"/>
    <w:qFormat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35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3A40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8357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3A4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2E3A40"/>
  </w:style>
  <w:style w:type="paragraph" w:styleId="StandardWeb">
    <w:name w:val="Normal (Web)"/>
    <w:basedOn w:val="Standard"/>
    <w:uiPriority w:val="99"/>
    <w:semiHidden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Times New Roman" w:eastAsia="Times New Roman" w:hAnsi="Times New Roman" w:cs="Times New Roman"/>
      <w:bCs/>
      <w:kern w:val="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3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3A40"/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A40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A40"/>
    <w:rPr>
      <w:rFonts w:ascii="Calibri" w:eastAsia="Times New Roman" w:hAnsi="Calibri" w:cs="Times New Roman"/>
      <w:b/>
      <w:bCs w:val="0"/>
      <w:kern w:val="0"/>
      <w:sz w:val="20"/>
      <w:szCs w:val="20"/>
      <w:lang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A40"/>
    <w:pPr>
      <w:widowControl/>
      <w:suppressAutoHyphens w:val="0"/>
      <w:autoSpaceDN/>
      <w:spacing w:before="100" w:beforeAutospacing="1" w:afterAutospacing="1"/>
      <w:contextualSpacing/>
      <w:jc w:val="both"/>
      <w:textAlignment w:val="auto"/>
      <w:outlineLvl w:val="3"/>
    </w:pPr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A40"/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table" w:customStyle="1" w:styleId="Tabellenraster1">
    <w:name w:val="Tabellenraster1"/>
    <w:basedOn w:val="NormaleTabelle"/>
    <w:next w:val="Tabellenraster"/>
    <w:uiPriority w:val="59"/>
    <w:rsid w:val="002E3A40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2E3A40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40"/>
    <w:rPr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A40"/>
    <w:rPr>
      <w:b/>
      <w:bCs/>
      <w:sz w:val="28"/>
      <w:szCs w:val="28"/>
    </w:rPr>
  </w:style>
  <w:style w:type="character" w:customStyle="1" w:styleId="zit">
    <w:name w:val="zit"/>
    <w:basedOn w:val="Absatz-Standardschriftart"/>
    <w:rsid w:val="002E3A40"/>
  </w:style>
  <w:style w:type="character" w:customStyle="1" w:styleId="KopfzeileZchn">
    <w:name w:val="Kopfzeile Zchn"/>
    <w:basedOn w:val="Absatz-Standardschriftart"/>
    <w:link w:val="Kopfzeile"/>
    <w:uiPriority w:val="99"/>
    <w:rsid w:val="002E3A40"/>
  </w:style>
  <w:style w:type="character" w:customStyle="1" w:styleId="FuzeileZchn">
    <w:name w:val="Fußzeile Zchn"/>
    <w:basedOn w:val="Absatz-Standardschriftart"/>
    <w:link w:val="Fuzeile"/>
    <w:uiPriority w:val="99"/>
    <w:rsid w:val="002E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6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7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2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6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2019-04-20T08:38:00Z</dcterms:created>
  <dcterms:modified xsi:type="dcterms:W3CDTF">2019-04-20T08:38:00Z</dcterms:modified>
</cp:coreProperties>
</file>